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19C91" w14:textId="77777777" w:rsidR="003B338A" w:rsidRDefault="003B338A" w:rsidP="00FD1985">
      <w:pPr>
        <w:pStyle w:val="ASDEFCONTitle"/>
      </w:pPr>
      <w:bookmarkStart w:id="0" w:name="_GoBack"/>
      <w:bookmarkEnd w:id="0"/>
      <w:r>
        <w:t>DATA ITEM DESCRIPTION</w:t>
      </w:r>
    </w:p>
    <w:p w14:paraId="6D104C34" w14:textId="2BA5FAF9" w:rsidR="003B338A" w:rsidRDefault="003B338A" w:rsidP="00FD1985">
      <w:pPr>
        <w:pStyle w:val="SOWHL1-ASDEFCON"/>
      </w:pPr>
      <w:bookmarkStart w:id="1" w:name="_Toc520082267"/>
      <w:r>
        <w:t>DID N</w:t>
      </w:r>
      <w:r w:rsidR="00451A8F">
        <w:t>UMBER</w:t>
      </w:r>
      <w:r>
        <w:t>:</w:t>
      </w:r>
      <w:r>
        <w:tab/>
      </w:r>
      <w:bookmarkEnd w:id="1"/>
      <w:r w:rsidR="00A80324">
        <w:fldChar w:fldCharType="begin"/>
      </w:r>
      <w:r w:rsidR="00A80324">
        <w:instrText xml:space="preserve"> TITLE   \* MERGEFORMAT </w:instrText>
      </w:r>
      <w:r w:rsidR="00A80324">
        <w:fldChar w:fldCharType="separate"/>
      </w:r>
      <w:r w:rsidR="001722B6">
        <w:t>DID-ENG-SW-SWMP</w:t>
      </w:r>
      <w:r w:rsidR="00A80324">
        <w:fldChar w:fldCharType="end"/>
      </w:r>
      <w:r w:rsidR="00433860">
        <w:t>-</w:t>
      </w:r>
      <w:r w:rsidR="00FA36A1">
        <w:fldChar w:fldCharType="begin"/>
      </w:r>
      <w:r w:rsidR="00FA36A1">
        <w:instrText xml:space="preserve"> DOCPROPERTY Version </w:instrText>
      </w:r>
      <w:r w:rsidR="00FA36A1">
        <w:fldChar w:fldCharType="separate"/>
      </w:r>
      <w:r w:rsidR="001722B6">
        <w:t>V5.4</w:t>
      </w:r>
      <w:r w:rsidR="00FA36A1">
        <w:fldChar w:fldCharType="end"/>
      </w:r>
    </w:p>
    <w:p w14:paraId="25484574" w14:textId="77777777" w:rsidR="003B338A" w:rsidRDefault="003B338A" w:rsidP="00FD1985">
      <w:pPr>
        <w:pStyle w:val="SOWHL1-ASDEFCON"/>
      </w:pPr>
      <w:bookmarkStart w:id="2" w:name="_Toc520082268"/>
      <w:r>
        <w:t>TITLE:</w:t>
      </w:r>
      <w:r>
        <w:tab/>
      </w:r>
      <w:bookmarkEnd w:id="2"/>
      <w:r>
        <w:t>SOFTWARE MANAGEMENT PLAN</w:t>
      </w:r>
    </w:p>
    <w:p w14:paraId="609D2F9B" w14:textId="77777777" w:rsidR="003B338A" w:rsidRDefault="003B338A" w:rsidP="00FD1985">
      <w:pPr>
        <w:pStyle w:val="SOWHL1-ASDEFCON"/>
      </w:pPr>
      <w:bookmarkStart w:id="3" w:name="_Toc520082269"/>
      <w:r>
        <w:t>DESCRIPTION AND INTENDED USE</w:t>
      </w:r>
      <w:bookmarkEnd w:id="3"/>
    </w:p>
    <w:p w14:paraId="09383D8E" w14:textId="4952F1C6" w:rsidR="003B338A" w:rsidRDefault="003B338A" w:rsidP="00FD1985">
      <w:pPr>
        <w:pStyle w:val="SOWTL2-ASDEFCON"/>
      </w:pPr>
      <w:bookmarkStart w:id="4" w:name="_Ref126335518"/>
      <w:r>
        <w:t>Th</w:t>
      </w:r>
      <w:r w:rsidR="00451A8F">
        <w:t>e Software Management Plan (S</w:t>
      </w:r>
      <w:r w:rsidR="007121C6">
        <w:t>W</w:t>
      </w:r>
      <w:r w:rsidR="00451A8F">
        <w:t>MP)</w:t>
      </w:r>
      <w:r>
        <w:t xml:space="preserve"> document</w:t>
      </w:r>
      <w:r w:rsidR="00451A8F">
        <w:t>s</w:t>
      </w:r>
      <w:r>
        <w:t xml:space="preserve"> the Contractor’s plans for the management and development of </w:t>
      </w:r>
      <w:r w:rsidR="00BC35B1">
        <w:t xml:space="preserve">the </w:t>
      </w:r>
      <w:r w:rsidR="0094441B">
        <w:t>S</w:t>
      </w:r>
      <w:r>
        <w:t>oftware</w:t>
      </w:r>
      <w:r w:rsidR="00BC35B1">
        <w:t xml:space="preserve"> for the Contract, including for the Mission System</w:t>
      </w:r>
      <w:r w:rsidR="003F7600">
        <w:t>(s)</w:t>
      </w:r>
      <w:r w:rsidR="00BC35B1">
        <w:t>, Support System, Software development environment and Software support environment</w:t>
      </w:r>
      <w:r>
        <w:t xml:space="preserve">. </w:t>
      </w:r>
      <w:r w:rsidR="00835EFE">
        <w:t xml:space="preserve"> </w:t>
      </w:r>
      <w:r>
        <w:t xml:space="preserve">The </w:t>
      </w:r>
      <w:r w:rsidR="00C7534A">
        <w:t>SWMP</w:t>
      </w:r>
      <w:r>
        <w:t xml:space="preserve"> describe</w:t>
      </w:r>
      <w:r w:rsidR="000659A7">
        <w:t>s</w:t>
      </w:r>
      <w:r>
        <w:t xml:space="preserve"> the </w:t>
      </w:r>
      <w:r w:rsidR="00C7534A">
        <w:t xml:space="preserve">application of the </w:t>
      </w:r>
      <w:r>
        <w:t>relevant processes described in AS ISO/IEC</w:t>
      </w:r>
      <w:r w:rsidR="00132014">
        <w:t>/IEEE</w:t>
      </w:r>
      <w:r>
        <w:t xml:space="preserve"> 12207:</w:t>
      </w:r>
      <w:r w:rsidR="0094441B">
        <w:t>201</w:t>
      </w:r>
      <w:r w:rsidR="00132014">
        <w:t>9</w:t>
      </w:r>
      <w:r w:rsidR="0094441B">
        <w:t xml:space="preserve">, </w:t>
      </w:r>
      <w:r w:rsidR="0094441B" w:rsidRPr="0094441B">
        <w:rPr>
          <w:i/>
        </w:rPr>
        <w:t xml:space="preserve">Systems and </w:t>
      </w:r>
      <w:r w:rsidR="006A6E01" w:rsidRPr="0094441B">
        <w:rPr>
          <w:i/>
        </w:rPr>
        <w:t xml:space="preserve">Software Engineering </w:t>
      </w:r>
      <w:r w:rsidR="0094441B" w:rsidRPr="0094441B">
        <w:rPr>
          <w:i/>
        </w:rPr>
        <w:t>-</w:t>
      </w:r>
      <w:r w:rsidRPr="0094441B">
        <w:rPr>
          <w:i/>
        </w:rPr>
        <w:t xml:space="preserve"> Software </w:t>
      </w:r>
      <w:r w:rsidR="0094441B" w:rsidRPr="0094441B">
        <w:rPr>
          <w:i/>
        </w:rPr>
        <w:t>life cycle processes</w:t>
      </w:r>
      <w:r w:rsidR="0094441B">
        <w:t xml:space="preserve">, </w:t>
      </w:r>
      <w:r>
        <w:t xml:space="preserve">as the Contractor intends to apply them to the </w:t>
      </w:r>
      <w:r w:rsidR="00BC35B1">
        <w:t xml:space="preserve">Software-related </w:t>
      </w:r>
      <w:r>
        <w:t>activities of the Contract.</w:t>
      </w:r>
      <w:bookmarkEnd w:id="4"/>
    </w:p>
    <w:p w14:paraId="4D9E27CF" w14:textId="77777777" w:rsidR="00451A8F" w:rsidRDefault="003B338A" w:rsidP="00FD1985">
      <w:pPr>
        <w:pStyle w:val="SOWTL2-ASDEFCON"/>
      </w:pPr>
      <w:r>
        <w:t>The Contractor use</w:t>
      </w:r>
      <w:r w:rsidR="00835EFE">
        <w:t>s</w:t>
      </w:r>
      <w:r>
        <w:t xml:space="preserve"> the S</w:t>
      </w:r>
      <w:r w:rsidR="007121C6">
        <w:t>W</w:t>
      </w:r>
      <w:r>
        <w:t>MP to</w:t>
      </w:r>
      <w:r w:rsidR="00451A8F">
        <w:t>:</w:t>
      </w:r>
    </w:p>
    <w:p w14:paraId="476A0505" w14:textId="77777777" w:rsidR="00BC35B1" w:rsidRDefault="003B338A" w:rsidP="00FD1985">
      <w:pPr>
        <w:pStyle w:val="SOWSubL1-ASDEFCON"/>
      </w:pPr>
      <w:r>
        <w:t>document the approach, plans</w:t>
      </w:r>
      <w:r w:rsidR="006A6E01">
        <w:t>,</w:t>
      </w:r>
      <w:r>
        <w:t xml:space="preserve"> and procedures for managing </w:t>
      </w:r>
      <w:r w:rsidR="006A6E01">
        <w:t>S</w:t>
      </w:r>
      <w:r>
        <w:t>oftware</w:t>
      </w:r>
      <w:r w:rsidR="006A6E01">
        <w:t>-related</w:t>
      </w:r>
      <w:r>
        <w:t xml:space="preserve"> activities</w:t>
      </w:r>
      <w:r w:rsidR="00451A8F">
        <w:t xml:space="preserve"> under the Contract;</w:t>
      </w:r>
    </w:p>
    <w:p w14:paraId="494F5BF8" w14:textId="77777777" w:rsidR="00451A8F" w:rsidRDefault="00BC35B1" w:rsidP="00FD1985">
      <w:pPr>
        <w:pStyle w:val="SOWSubL1-ASDEFCON"/>
      </w:pPr>
      <w:r>
        <w:t>ensure that those parties (including Approved Subcontractors) who are undertaking Software-related activities understand their respective responsibilities, the processes to be used and the time-frames involved;</w:t>
      </w:r>
      <w:r w:rsidR="003B338A">
        <w:t xml:space="preserve"> and</w:t>
      </w:r>
    </w:p>
    <w:p w14:paraId="04881A0E" w14:textId="77777777" w:rsidR="003B338A" w:rsidRDefault="003B338A" w:rsidP="00FD1985">
      <w:pPr>
        <w:pStyle w:val="SOWSubL1-ASDEFCON"/>
      </w:pPr>
      <w:r>
        <w:t xml:space="preserve">monitor </w:t>
      </w:r>
      <w:r w:rsidR="00B9294C">
        <w:t xml:space="preserve">the </w:t>
      </w:r>
      <w:r>
        <w:t xml:space="preserve">progress of </w:t>
      </w:r>
      <w:r w:rsidR="006A6E01">
        <w:t>S</w:t>
      </w:r>
      <w:r>
        <w:t>oftware</w:t>
      </w:r>
      <w:r w:rsidR="006A6E01">
        <w:t>-related</w:t>
      </w:r>
      <w:r>
        <w:t xml:space="preserve"> activities.</w:t>
      </w:r>
    </w:p>
    <w:p w14:paraId="745C4035" w14:textId="77777777" w:rsidR="003B338A" w:rsidRDefault="003B338A" w:rsidP="00FD1985">
      <w:pPr>
        <w:pStyle w:val="SOWTL2-ASDEFCON"/>
      </w:pPr>
      <w:r>
        <w:t xml:space="preserve">For Contractors acquiring and/or supplying </w:t>
      </w:r>
      <w:r w:rsidR="0094441B">
        <w:t>S</w:t>
      </w:r>
      <w:r>
        <w:t xml:space="preserve">oftware under the Contract, </w:t>
      </w:r>
      <w:r w:rsidR="00451A8F">
        <w:t>the S</w:t>
      </w:r>
      <w:r w:rsidR="007121C6">
        <w:t>W</w:t>
      </w:r>
      <w:r w:rsidR="00451A8F">
        <w:t xml:space="preserve">MP </w:t>
      </w:r>
      <w:r>
        <w:t xml:space="preserve">is expected to describe the approach, plans and procedures to be applied to the management of the </w:t>
      </w:r>
      <w:r w:rsidR="0094441B">
        <w:t>S</w:t>
      </w:r>
      <w:r>
        <w:t xml:space="preserve">oftware being acquired and/or supplied. </w:t>
      </w:r>
      <w:r w:rsidR="00835EFE">
        <w:t xml:space="preserve"> </w:t>
      </w:r>
      <w:r>
        <w:t xml:space="preserve">This would typically include the monitoring and review of Subcontractors developing </w:t>
      </w:r>
      <w:r w:rsidR="0094441B">
        <w:t>S</w:t>
      </w:r>
      <w:r>
        <w:t xml:space="preserve">oftware, the </w:t>
      </w:r>
      <w:r w:rsidR="0094441B">
        <w:t>C</w:t>
      </w:r>
      <w:r>
        <w:t xml:space="preserve">onfiguration </w:t>
      </w:r>
      <w:r w:rsidR="0094441B">
        <w:t>M</w:t>
      </w:r>
      <w:r>
        <w:t xml:space="preserve">anagement of acquired </w:t>
      </w:r>
      <w:r w:rsidR="0094441B">
        <w:t>S</w:t>
      </w:r>
      <w:r>
        <w:t>oftware</w:t>
      </w:r>
      <w:r w:rsidR="00451A8F">
        <w:t>,</w:t>
      </w:r>
      <w:r>
        <w:t xml:space="preserve"> and the integration and Verification of this </w:t>
      </w:r>
      <w:r w:rsidR="006A6E01">
        <w:t>S</w:t>
      </w:r>
      <w:r>
        <w:t>oftware with other elements being supplied under the Contract.</w:t>
      </w:r>
    </w:p>
    <w:p w14:paraId="12182924" w14:textId="77777777" w:rsidR="003B338A" w:rsidRDefault="003B338A" w:rsidP="00FD1985">
      <w:pPr>
        <w:pStyle w:val="SOWTL2-ASDEFCON"/>
      </w:pPr>
      <w:r>
        <w:t xml:space="preserve">For Contractors developing </w:t>
      </w:r>
      <w:r w:rsidR="0094441B">
        <w:t>S</w:t>
      </w:r>
      <w:r>
        <w:t xml:space="preserve">oftware, this plan is expected to include the approach, plans and procedures for </w:t>
      </w:r>
      <w:r w:rsidR="0094441B">
        <w:t>S</w:t>
      </w:r>
      <w:r>
        <w:t>oftware development</w:t>
      </w:r>
      <w:r w:rsidR="006A6E01">
        <w:t>,</w:t>
      </w:r>
      <w:r>
        <w:t xml:space="preserve"> in addition to those applied to the acquisition and/or supply.</w:t>
      </w:r>
    </w:p>
    <w:p w14:paraId="43EF1588" w14:textId="61D3E4B6" w:rsidR="00BC35B1" w:rsidRDefault="003B338A" w:rsidP="00FD1985">
      <w:pPr>
        <w:pStyle w:val="SOWTL2-ASDEFCON"/>
      </w:pPr>
      <w:r>
        <w:t>The Commonwealth use</w:t>
      </w:r>
      <w:r w:rsidR="00835EFE">
        <w:t>s</w:t>
      </w:r>
      <w:r>
        <w:t xml:space="preserve"> the S</w:t>
      </w:r>
      <w:r w:rsidR="007121C6">
        <w:t>W</w:t>
      </w:r>
      <w:r>
        <w:t>MP to</w:t>
      </w:r>
      <w:r w:rsidR="00BC35B1">
        <w:t>:</w:t>
      </w:r>
    </w:p>
    <w:p w14:paraId="4619D8E0" w14:textId="77777777" w:rsidR="00BC35B1" w:rsidRDefault="003B338A" w:rsidP="00BC35B1">
      <w:pPr>
        <w:pStyle w:val="SOWSubL1-ASDEFCON"/>
      </w:pPr>
      <w:r>
        <w:t xml:space="preserve">gain insight into the approach, plans and procedures </w:t>
      </w:r>
      <w:r w:rsidR="006A6E01">
        <w:t xml:space="preserve">to be </w:t>
      </w:r>
      <w:r>
        <w:t xml:space="preserve">employed by the Contractor in the execution of </w:t>
      </w:r>
      <w:r w:rsidR="0094441B">
        <w:t>S</w:t>
      </w:r>
      <w:r>
        <w:t>oftware</w:t>
      </w:r>
      <w:r w:rsidR="00451A8F">
        <w:t>-</w:t>
      </w:r>
      <w:r>
        <w:t>related activities</w:t>
      </w:r>
      <w:r w:rsidR="00BC35B1">
        <w:t>;</w:t>
      </w:r>
    </w:p>
    <w:p w14:paraId="68A1D460" w14:textId="77777777" w:rsidR="00BC35B1" w:rsidRDefault="00BC35B1" w:rsidP="00BC35B1">
      <w:pPr>
        <w:pStyle w:val="SOWSubL1-ASDEFCON"/>
      </w:pPr>
      <w:r>
        <w:t>gain assurance that the Contractor’s Software-related activities will satisfactorily meet the requirements of the Contract and the project and will result in the timely delivery of Software with a known level of quality;</w:t>
      </w:r>
    </w:p>
    <w:p w14:paraId="235D6043" w14:textId="77777777" w:rsidR="00BC35B1" w:rsidRDefault="00BC35B1" w:rsidP="00BC35B1">
      <w:pPr>
        <w:pStyle w:val="SOWSubL1-ASDEFCON"/>
      </w:pPr>
      <w:r>
        <w:t>provide a basis for monitoring and assessing the Contractor’s performance in relation to the execution of Software-related activities for the Contract;</w:t>
      </w:r>
    </w:p>
    <w:p w14:paraId="5042A7B5" w14:textId="77777777" w:rsidR="003B338A" w:rsidRDefault="00BC35B1" w:rsidP="00BC35B1">
      <w:pPr>
        <w:pStyle w:val="SOWSubL1-ASDEFCON"/>
      </w:pPr>
      <w:r>
        <w:t>provide input into the Commonwealth’s planning</w:t>
      </w:r>
      <w:r w:rsidR="003B338A">
        <w:t>.</w:t>
      </w:r>
    </w:p>
    <w:p w14:paraId="28289B87" w14:textId="77777777" w:rsidR="003B338A" w:rsidRDefault="003B338A" w:rsidP="00FD1985">
      <w:pPr>
        <w:pStyle w:val="SOWHL1-ASDEFCON"/>
      </w:pPr>
      <w:bookmarkStart w:id="5" w:name="_Toc520082270"/>
      <w:r>
        <w:t>INTER-RELATIONSHIPS</w:t>
      </w:r>
      <w:bookmarkEnd w:id="5"/>
    </w:p>
    <w:p w14:paraId="38E35C8A" w14:textId="77777777" w:rsidR="00BC35B1" w:rsidRDefault="003B338A" w:rsidP="00FD1985">
      <w:pPr>
        <w:pStyle w:val="SOWTL2-ASDEFCON"/>
      </w:pPr>
      <w:r>
        <w:t>The S</w:t>
      </w:r>
      <w:r w:rsidR="007121C6">
        <w:t>W</w:t>
      </w:r>
      <w:r>
        <w:t xml:space="preserve">MP is subordinate to the </w:t>
      </w:r>
      <w:r w:rsidR="00BC35B1">
        <w:t>following data items, where these data items are required under the Contract:</w:t>
      </w:r>
    </w:p>
    <w:p w14:paraId="0561F374" w14:textId="77777777" w:rsidR="00BC35B1" w:rsidRDefault="003B338A" w:rsidP="00BC35B1">
      <w:pPr>
        <w:pStyle w:val="SOWSubL1-ASDEFCON"/>
      </w:pPr>
      <w:r>
        <w:t>Systems Engineering Management Plan (SEMP)</w:t>
      </w:r>
      <w:r w:rsidR="00BC35B1">
        <w:t>;</w:t>
      </w:r>
    </w:p>
    <w:p w14:paraId="19C54A09" w14:textId="77777777" w:rsidR="00BC35B1" w:rsidRDefault="00BC35B1" w:rsidP="00BC35B1">
      <w:pPr>
        <w:pStyle w:val="SOWSubL1-ASDEFCON"/>
      </w:pPr>
      <w:r>
        <w:t>Configuration Management Plan (CMP); and</w:t>
      </w:r>
    </w:p>
    <w:p w14:paraId="40B60B25" w14:textId="77777777" w:rsidR="007121C6" w:rsidRDefault="00BC35B1" w:rsidP="00BC35B1">
      <w:pPr>
        <w:pStyle w:val="SOWSubL1-ASDEFCON"/>
      </w:pPr>
      <w:r>
        <w:t>Quality Plan (QP)</w:t>
      </w:r>
      <w:r w:rsidR="00A84083">
        <w:t>.</w:t>
      </w:r>
    </w:p>
    <w:p w14:paraId="22D6560C" w14:textId="77777777" w:rsidR="003B2361" w:rsidRDefault="003B2361" w:rsidP="00FD1985">
      <w:pPr>
        <w:pStyle w:val="SOWTL2-ASDEFCON"/>
      </w:pPr>
      <w:r>
        <w:t>The SWMP inter-relates with the following data items, where these data items are required under the Contract:</w:t>
      </w:r>
    </w:p>
    <w:p w14:paraId="13AFC867" w14:textId="77777777" w:rsidR="00067277" w:rsidRDefault="003B2361" w:rsidP="00FD1985">
      <w:pPr>
        <w:pStyle w:val="SOWSubL1-ASDEFCON"/>
      </w:pPr>
      <w:r>
        <w:t>Software List (SWLIST);</w:t>
      </w:r>
    </w:p>
    <w:p w14:paraId="59A7DA2E" w14:textId="77777777" w:rsidR="00BC35B1" w:rsidRDefault="00BC35B1" w:rsidP="00BC35B1">
      <w:pPr>
        <w:pStyle w:val="SOWSubL1-ASDEFCON"/>
      </w:pPr>
      <w:r>
        <w:lastRenderedPageBreak/>
        <w:t>System Specification;</w:t>
      </w:r>
    </w:p>
    <w:p w14:paraId="1769EA7C" w14:textId="77777777" w:rsidR="00BC35B1" w:rsidRDefault="00BC35B1" w:rsidP="00BC35B1">
      <w:pPr>
        <w:pStyle w:val="SOWSubL1-ASDEFCON"/>
      </w:pPr>
      <w:r>
        <w:t>Support System Specification (SSSPEC);</w:t>
      </w:r>
    </w:p>
    <w:p w14:paraId="55554D5E" w14:textId="77777777" w:rsidR="00BC35B1" w:rsidRDefault="00BC35B1" w:rsidP="00BC35B1">
      <w:pPr>
        <w:pStyle w:val="SOWSubL1-ASDEFCON"/>
      </w:pPr>
      <w:r>
        <w:t>System Architecture Description (SAD);</w:t>
      </w:r>
    </w:p>
    <w:p w14:paraId="44860370" w14:textId="77777777" w:rsidR="00BC35B1" w:rsidRDefault="00BC35B1" w:rsidP="00BC35B1">
      <w:pPr>
        <w:pStyle w:val="SOWSubL1-ASDEFCON"/>
      </w:pPr>
      <w:r>
        <w:t>all specialty engineering plans (eg, System Safety Program Plan (SSPP) and Materiel System Security Management Plan (MSSMP)) for those specialty-engineering activities that integrate or interact with the Software-engineering processes and practices;</w:t>
      </w:r>
    </w:p>
    <w:p w14:paraId="643EB5EE" w14:textId="77777777" w:rsidR="00BC35B1" w:rsidRDefault="00BC35B1" w:rsidP="00BC35B1">
      <w:pPr>
        <w:pStyle w:val="SOWSubL1-ASDEFCON"/>
      </w:pPr>
      <w:r>
        <w:t>Mission System Technical Documentation Tree (MSTDT);</w:t>
      </w:r>
    </w:p>
    <w:p w14:paraId="54D647EC" w14:textId="77777777" w:rsidR="00BC35B1" w:rsidRDefault="00BC35B1" w:rsidP="00BC35B1">
      <w:pPr>
        <w:pStyle w:val="SOWSubL1-ASDEFCON"/>
      </w:pPr>
      <w:r>
        <w:t>Support System Technical Data List (SSTDL);</w:t>
      </w:r>
    </w:p>
    <w:p w14:paraId="3B92081E" w14:textId="77777777" w:rsidR="003B2361" w:rsidRDefault="00067277" w:rsidP="00BC35B1">
      <w:pPr>
        <w:pStyle w:val="SOWSubL1-ASDEFCON"/>
      </w:pPr>
      <w:r>
        <w:t xml:space="preserve">Contract Master Schedule (CMS); </w:t>
      </w:r>
      <w:r w:rsidR="003B2361">
        <w:t>and</w:t>
      </w:r>
    </w:p>
    <w:p w14:paraId="6C4E4980" w14:textId="77777777" w:rsidR="003B338A" w:rsidRDefault="007121C6" w:rsidP="00FD1985">
      <w:pPr>
        <w:pStyle w:val="SOWSubL1-ASDEFCON"/>
      </w:pPr>
      <w:r>
        <w:t>Software Support Plan (SWSP)</w:t>
      </w:r>
      <w:r w:rsidR="003B338A">
        <w:t>.</w:t>
      </w:r>
    </w:p>
    <w:p w14:paraId="1266B534" w14:textId="77777777" w:rsidR="009E309B" w:rsidRDefault="003B2361" w:rsidP="00FD1985">
      <w:pPr>
        <w:pStyle w:val="SOWTL2-ASDEFCON"/>
      </w:pPr>
      <w:r>
        <w:t xml:space="preserve">The SWMP inter-relates with the </w:t>
      </w:r>
      <w:r w:rsidR="009E309B">
        <w:t xml:space="preserve">Technical Data and Software Rights </w:t>
      </w:r>
      <w:r w:rsidR="00D002C7">
        <w:t xml:space="preserve">(TDSR) </w:t>
      </w:r>
      <w:r w:rsidR="009E309B">
        <w:t>Schedule.</w:t>
      </w:r>
    </w:p>
    <w:p w14:paraId="09424F8E" w14:textId="77777777" w:rsidR="003B338A" w:rsidRDefault="003B338A" w:rsidP="00FD1985">
      <w:pPr>
        <w:pStyle w:val="SOWHL1-ASDEFCON"/>
      </w:pPr>
      <w:bookmarkStart w:id="6" w:name="_Toc520082271"/>
      <w:r>
        <w:t>A</w:t>
      </w:r>
      <w:r w:rsidR="00835EFE">
        <w:t>P</w:t>
      </w:r>
      <w:r>
        <w:t>PLICABLE DOCUMENTS</w:t>
      </w:r>
      <w:bookmarkEnd w:id="6"/>
    </w:p>
    <w:p w14:paraId="4FF2AEE3" w14:textId="77777777" w:rsidR="003B338A" w:rsidRDefault="003B338A" w:rsidP="00FD1985">
      <w:pPr>
        <w:pStyle w:val="SOWTL2-ASDEFCON"/>
      </w:pPr>
      <w:r>
        <w:t>The following document form</w:t>
      </w:r>
      <w:r w:rsidR="00451A8F">
        <w:t>s</w:t>
      </w:r>
      <w:r>
        <w:t xml:space="preserve"> a part of this DID to the extent specified herein</w:t>
      </w:r>
      <w:r w:rsidR="00451A8F">
        <w:t>:</w:t>
      </w:r>
    </w:p>
    <w:tbl>
      <w:tblPr>
        <w:tblW w:w="0" w:type="auto"/>
        <w:tblInd w:w="1276" w:type="dxa"/>
        <w:tblLayout w:type="fixed"/>
        <w:tblLook w:val="0000" w:firstRow="0" w:lastRow="0" w:firstColumn="0" w:lastColumn="0" w:noHBand="0" w:noVBand="0"/>
      </w:tblPr>
      <w:tblGrid>
        <w:gridCol w:w="2943"/>
        <w:gridCol w:w="4959"/>
      </w:tblGrid>
      <w:tr w:rsidR="003B338A" w14:paraId="595E9424" w14:textId="77777777" w:rsidTr="0075615A">
        <w:tc>
          <w:tcPr>
            <w:tcW w:w="2943" w:type="dxa"/>
          </w:tcPr>
          <w:p w14:paraId="2C2C0C10" w14:textId="77777777" w:rsidR="003B338A" w:rsidRDefault="003B338A" w:rsidP="00FD1985">
            <w:pPr>
              <w:pStyle w:val="Table10ptText-ASDEFCON"/>
            </w:pPr>
            <w:r>
              <w:t>DI-IPSC-81427</w:t>
            </w:r>
            <w:r w:rsidR="00067277">
              <w:t>B</w:t>
            </w:r>
          </w:p>
        </w:tc>
        <w:tc>
          <w:tcPr>
            <w:tcW w:w="4959" w:type="dxa"/>
          </w:tcPr>
          <w:p w14:paraId="30D7943C" w14:textId="77777777" w:rsidR="003B338A" w:rsidRPr="007E25E0" w:rsidRDefault="003B338A" w:rsidP="00FD1985">
            <w:pPr>
              <w:pStyle w:val="Table10ptText-ASDEFCON"/>
            </w:pPr>
            <w:r w:rsidRPr="007E25E0">
              <w:t xml:space="preserve">Software Development Plan Data Item Description </w:t>
            </w:r>
          </w:p>
        </w:tc>
      </w:tr>
      <w:tr w:rsidR="006B68F1" w14:paraId="20274982" w14:textId="77777777" w:rsidTr="0075615A">
        <w:tc>
          <w:tcPr>
            <w:tcW w:w="2943" w:type="dxa"/>
          </w:tcPr>
          <w:p w14:paraId="1C661AD2" w14:textId="0E1214B8" w:rsidR="006B68F1" w:rsidRDefault="006B68F1" w:rsidP="00FF26BC">
            <w:pPr>
              <w:pStyle w:val="Table10ptText-ASDEFCON"/>
            </w:pPr>
            <w:r>
              <w:t>AS ISO/IEC</w:t>
            </w:r>
            <w:r w:rsidR="00132014">
              <w:t>/IEE</w:t>
            </w:r>
            <w:r>
              <w:t xml:space="preserve"> 12207</w:t>
            </w:r>
            <w:r w:rsidR="0075615A">
              <w:t>:20</w:t>
            </w:r>
            <w:r>
              <w:t>1</w:t>
            </w:r>
            <w:r w:rsidR="00132014">
              <w:t>9</w:t>
            </w:r>
          </w:p>
        </w:tc>
        <w:tc>
          <w:tcPr>
            <w:tcW w:w="4959" w:type="dxa"/>
          </w:tcPr>
          <w:p w14:paraId="141FB9CA" w14:textId="77777777" w:rsidR="006B68F1" w:rsidRPr="005748CF" w:rsidRDefault="006B68F1" w:rsidP="00FD1985">
            <w:pPr>
              <w:pStyle w:val="Table10ptText-ASDEFCON"/>
            </w:pPr>
            <w:r w:rsidRPr="005748CF">
              <w:t>Systems and Software Engineering - Software life cycle processes</w:t>
            </w:r>
          </w:p>
        </w:tc>
      </w:tr>
    </w:tbl>
    <w:p w14:paraId="1E3BD2E0" w14:textId="77777777" w:rsidR="003B338A" w:rsidRDefault="003B338A" w:rsidP="00FD1985">
      <w:pPr>
        <w:pStyle w:val="SOWHL1-ASDEFCON"/>
      </w:pPr>
      <w:bookmarkStart w:id="7" w:name="_Toc520082272"/>
      <w:r>
        <w:t>PREPARATION INSTRUCTIONS</w:t>
      </w:r>
      <w:bookmarkEnd w:id="7"/>
    </w:p>
    <w:p w14:paraId="78159C43" w14:textId="77777777" w:rsidR="003B338A" w:rsidRDefault="003B338A" w:rsidP="00FD1985">
      <w:pPr>
        <w:pStyle w:val="SOWHL2-ASDEFCON"/>
      </w:pPr>
      <w:bookmarkStart w:id="8" w:name="_Toc520082273"/>
      <w:r>
        <w:t>Generic Format and Content</w:t>
      </w:r>
      <w:bookmarkEnd w:id="8"/>
    </w:p>
    <w:p w14:paraId="70189BB7" w14:textId="77777777" w:rsidR="003B338A" w:rsidRDefault="003B338A" w:rsidP="00FD1985">
      <w:pPr>
        <w:pStyle w:val="SOWTL3-ASDEFCON"/>
      </w:pPr>
      <w:r>
        <w:t xml:space="preserve">The data item shall comply with the general format, content and preparation instructions contained in the CDRL clause entitled </w:t>
      </w:r>
      <w:r w:rsidR="00313CE0">
        <w:t>‘</w:t>
      </w:r>
      <w:r>
        <w:t>General Requirements for Data Items</w:t>
      </w:r>
      <w:r w:rsidR="00313CE0">
        <w:t>’</w:t>
      </w:r>
      <w:r>
        <w:t>.</w:t>
      </w:r>
    </w:p>
    <w:p w14:paraId="7B1AB28A" w14:textId="77777777" w:rsidR="0033104B" w:rsidRDefault="0033104B" w:rsidP="00FD1985">
      <w:pPr>
        <w:pStyle w:val="SOWTL3-ASDEFCON"/>
      </w:pPr>
      <w:bookmarkStart w:id="9" w:name="_Ref218335419"/>
      <w:r w:rsidRPr="00BC6801">
        <w:t xml:space="preserve">When the Contract has specified delivery of another </w:t>
      </w:r>
      <w:r>
        <w:t xml:space="preserve">data item </w:t>
      </w:r>
      <w:r w:rsidRPr="00BC6801">
        <w:t>that contains aspects of the required information</w:t>
      </w:r>
      <w:r>
        <w:t>, the</w:t>
      </w:r>
      <w:r w:rsidRPr="00BC6801">
        <w:t xml:space="preserve"> </w:t>
      </w:r>
      <w:r>
        <w:t>data item</w:t>
      </w:r>
      <w:r w:rsidRPr="00BC6801">
        <w:t xml:space="preserve"> sh</w:t>
      </w:r>
      <w:r>
        <w:t>all</w:t>
      </w:r>
      <w:r w:rsidRPr="00BC6801">
        <w:t xml:space="preserve"> summarise these aspects and refer to the </w:t>
      </w:r>
      <w:r>
        <w:t>other data item.</w:t>
      </w:r>
      <w:bookmarkEnd w:id="9"/>
    </w:p>
    <w:p w14:paraId="4A404A19" w14:textId="77777777" w:rsidR="00A80324" w:rsidRDefault="00A80324" w:rsidP="00FD1985">
      <w:pPr>
        <w:pStyle w:val="SOWTL3-ASDEFCON"/>
      </w:pPr>
      <w:r>
        <w:t>The data item shall include a traceability matrix that defines how each specific content requirement, as contained in this DID, is addressed by sections within the data item.</w:t>
      </w:r>
    </w:p>
    <w:p w14:paraId="1F678590" w14:textId="77777777" w:rsidR="003B338A" w:rsidRDefault="003B338A" w:rsidP="00FD1985">
      <w:pPr>
        <w:pStyle w:val="SOWHL2-ASDEFCON"/>
      </w:pPr>
      <w:bookmarkStart w:id="10" w:name="_Toc520082274"/>
      <w:r>
        <w:t>Specific Content</w:t>
      </w:r>
      <w:bookmarkEnd w:id="10"/>
    </w:p>
    <w:p w14:paraId="617BAF0A" w14:textId="77777777" w:rsidR="003B338A" w:rsidRDefault="009C37E2" w:rsidP="00FD1985">
      <w:pPr>
        <w:pStyle w:val="SOWHL3-ASDEFCON"/>
      </w:pPr>
      <w:bookmarkStart w:id="11" w:name="_Toc520082275"/>
      <w:r>
        <w:t xml:space="preserve">Scope and </w:t>
      </w:r>
      <w:r w:rsidR="003B338A">
        <w:t>General</w:t>
      </w:r>
      <w:bookmarkEnd w:id="11"/>
    </w:p>
    <w:p w14:paraId="60F708A5" w14:textId="77777777" w:rsidR="00BC35B1" w:rsidRDefault="00BC35B1" w:rsidP="00BC35B1">
      <w:pPr>
        <w:pStyle w:val="SOWTL4-ASDEFCON"/>
      </w:pPr>
      <w:r>
        <w:t>The SWMP shall</w:t>
      </w:r>
      <w:r w:rsidRPr="0011485A">
        <w:t xml:space="preserve"> </w:t>
      </w:r>
      <w:r>
        <w:t>define its relationship to other planning documentation, including higher-level technical plans (eg, SEMP and CMP), subordinate Software-engineering plans, and key non-technical plans such as the PMP.</w:t>
      </w:r>
    </w:p>
    <w:p w14:paraId="00137F02" w14:textId="77777777" w:rsidR="00BC35B1" w:rsidRDefault="00BC35B1" w:rsidP="00BC35B1">
      <w:pPr>
        <w:pStyle w:val="SOWTL4-ASDEFCON"/>
      </w:pPr>
      <w:r>
        <w:t>The SWMP shall define the scope and purpose of subordinate Software-engineering plans, including the interrelationships between subordinate plans.  The SWMP shall include a documentation tree showing the hierarchical relationship of the subordinate plans.</w:t>
      </w:r>
    </w:p>
    <w:p w14:paraId="06FC13C5" w14:textId="77777777" w:rsidR="00BC35B1" w:rsidRDefault="00BC35B1" w:rsidP="00BC35B1">
      <w:pPr>
        <w:pStyle w:val="SOWTL4-ASDEFCON"/>
      </w:pPr>
      <w:r>
        <w:t>The SWMP shall describe the objectives, scope, constraints, and assumptions associated with the Contractor’s Software program, clearly identifying the scope being undertaken by the Contractor and the scope being undertaken by Subcontractors.</w:t>
      </w:r>
    </w:p>
    <w:p w14:paraId="0F8F2E35" w14:textId="77777777" w:rsidR="00BC35B1" w:rsidRDefault="00BC35B1" w:rsidP="00BC35B1">
      <w:pPr>
        <w:pStyle w:val="SOWTL4-ASDEFCON"/>
      </w:pPr>
      <w:r>
        <w:t>Risks associated with the Contractor’s Software program shall be documented in accordance with the Approved PMP.  However, the SWMP shall describe the risk-management strategies associated with any global risks related to the Software program (ie, those risks identified in the Approved Risk Register for which the risk-mitigation strategy is a key driver of, or is addressed through, the activities, resources and timeframes set out in the SWMP).</w:t>
      </w:r>
    </w:p>
    <w:p w14:paraId="02EC6CE3" w14:textId="77777777" w:rsidR="009C37E2" w:rsidRDefault="009C37E2" w:rsidP="009C37E2">
      <w:pPr>
        <w:pStyle w:val="SOWTL4-ASDEFCON"/>
      </w:pPr>
      <w:bookmarkStart w:id="12" w:name="_Ref200888896"/>
      <w:r>
        <w:t>The SWMP shall identify and describe the scope of Software under each of the following categories:</w:t>
      </w:r>
      <w:bookmarkEnd w:id="12"/>
    </w:p>
    <w:p w14:paraId="4319E247" w14:textId="00D293E1" w:rsidR="009C37E2" w:rsidRDefault="009C37E2" w:rsidP="009C37E2">
      <w:pPr>
        <w:pStyle w:val="SOWSubL1-ASDEFCON"/>
      </w:pPr>
      <w:r>
        <w:t>Mission System Software</w:t>
      </w:r>
      <w:r w:rsidR="003F7600">
        <w:t xml:space="preserve"> (with each different type of Mission System to be classified as a different category)</w:t>
      </w:r>
      <w:r>
        <w:t>;</w:t>
      </w:r>
    </w:p>
    <w:p w14:paraId="21778640" w14:textId="3E633B7A" w:rsidR="002A334B" w:rsidRDefault="003F7600" w:rsidP="009C37E2">
      <w:pPr>
        <w:pStyle w:val="SOWSubL1-ASDEFCON"/>
      </w:pPr>
      <w:r>
        <w:t xml:space="preserve">Support System Software, which is </w:t>
      </w:r>
      <w:r w:rsidR="002A334B">
        <w:t xml:space="preserve">Software </w:t>
      </w:r>
      <w:r>
        <w:t>that forms part of a</w:t>
      </w:r>
      <w:r w:rsidR="002A334B">
        <w:t xml:space="preserve"> Developmental Support System Component (other than that required by </w:t>
      </w:r>
      <w:r>
        <w:t xml:space="preserve">the other subclauses within this </w:t>
      </w:r>
      <w:r w:rsidR="002A334B">
        <w:t xml:space="preserve">clause </w:t>
      </w:r>
      <w:r>
        <w:fldChar w:fldCharType="begin"/>
      </w:r>
      <w:r>
        <w:instrText xml:space="preserve"> REF _Ref200888896 \r \h </w:instrText>
      </w:r>
      <w:r>
        <w:fldChar w:fldCharType="separate"/>
      </w:r>
      <w:r w:rsidR="001722B6">
        <w:t>6.2.1.5</w:t>
      </w:r>
      <w:r>
        <w:fldChar w:fldCharType="end"/>
      </w:r>
      <w:r>
        <w:t>)</w:t>
      </w:r>
      <w:r w:rsidR="002A334B">
        <w:t xml:space="preserve">, </w:t>
      </w:r>
      <w:r>
        <w:t>such as Training simulators or</w:t>
      </w:r>
      <w:r w:rsidR="002A334B">
        <w:t xml:space="preserve"> special-to-type Support and Test Equipment;</w:t>
      </w:r>
    </w:p>
    <w:p w14:paraId="530A8CB6" w14:textId="4AAD8179" w:rsidR="009C37E2" w:rsidRDefault="009C37E2" w:rsidP="009C37E2">
      <w:pPr>
        <w:pStyle w:val="SOWSubL1-ASDEFCON"/>
      </w:pPr>
      <w:r>
        <w:t>Software-Engineering Environment (SEE) Software, which is Software used for developing and/or testing Software for the Mission System</w:t>
      </w:r>
      <w:r w:rsidR="003F7600">
        <w:t>(s)</w:t>
      </w:r>
      <w:r>
        <w:t xml:space="preserve"> under the Contract,</w:t>
      </w:r>
      <w:r w:rsidRPr="00094D19">
        <w:t xml:space="preserve"> </w:t>
      </w:r>
      <w:r w:rsidRPr="00666138">
        <w:t xml:space="preserve">including compilers, editors, debuggers, </w:t>
      </w:r>
      <w:r>
        <w:t>computer aided Software-engineering</w:t>
      </w:r>
      <w:r w:rsidRPr="00666138">
        <w:t xml:space="preserve"> tools, and special test equipment (eg, simulators and stimulators)</w:t>
      </w:r>
      <w:r>
        <w:t>;</w:t>
      </w:r>
    </w:p>
    <w:p w14:paraId="56C5155B" w14:textId="45D22CBE" w:rsidR="009C37E2" w:rsidRDefault="009C37E2" w:rsidP="009C37E2">
      <w:pPr>
        <w:pStyle w:val="SOWSubL1-ASDEFCON"/>
      </w:pPr>
      <w:bookmarkStart w:id="13" w:name="_Ref200717351"/>
      <w:r>
        <w:t>Software-Support Environment (SSE) Software, which is Software used for supporting Software for the Mission System</w:t>
      </w:r>
      <w:r w:rsidR="003F7600">
        <w:t>(s)</w:t>
      </w:r>
      <w:r>
        <w:t xml:space="preserve"> under the Contract and/or the Contract (Support), </w:t>
      </w:r>
      <w:r w:rsidRPr="00666138">
        <w:t xml:space="preserve">including compilers, editors, debuggers, </w:t>
      </w:r>
      <w:r>
        <w:t>computer aided Software-engineering</w:t>
      </w:r>
      <w:r w:rsidRPr="00666138">
        <w:t xml:space="preserve"> tools, and special test equipment (eg, simulators and stimulators)</w:t>
      </w:r>
      <w:r>
        <w:t>; and</w:t>
      </w:r>
      <w:bookmarkEnd w:id="13"/>
    </w:p>
    <w:p w14:paraId="61D12BD5" w14:textId="60BF264F" w:rsidR="009C37E2" w:rsidRDefault="009C37E2" w:rsidP="009C37E2">
      <w:pPr>
        <w:pStyle w:val="SOWSubL1-ASDEFCON"/>
      </w:pPr>
      <w:r>
        <w:t>Test Capability Software (including Software associated with any system model under the Systems Model clause of the SOW), which is Software used for Verifying/testing the Mission System</w:t>
      </w:r>
      <w:r w:rsidR="003F7600">
        <w:t>(s)</w:t>
      </w:r>
      <w:r>
        <w:t xml:space="preserve"> or element thereof</w:t>
      </w:r>
      <w:r w:rsidR="003F7600">
        <w:t>, such as may occur during</w:t>
      </w:r>
      <w:r>
        <w:t xml:space="preserve"> Acceptance Verification and Validation (AV&amp;V)</w:t>
      </w:r>
      <w:r w:rsidR="003F7600">
        <w:t xml:space="preserve"> and/or in-service</w:t>
      </w:r>
      <w:r>
        <w:t>.</w:t>
      </w:r>
    </w:p>
    <w:p w14:paraId="308B7A2C" w14:textId="77777777" w:rsidR="009C37E2" w:rsidRDefault="009C37E2" w:rsidP="009C37E2">
      <w:pPr>
        <w:pStyle w:val="SOWHL3-ASDEFCON"/>
      </w:pPr>
      <w:r>
        <w:t>Organisational Arrangements</w:t>
      </w:r>
    </w:p>
    <w:p w14:paraId="71DAC41F" w14:textId="77777777" w:rsidR="009C37E2" w:rsidRDefault="009C37E2" w:rsidP="009C37E2">
      <w:pPr>
        <w:pStyle w:val="SOWTL4-ASDEFCON"/>
      </w:pPr>
      <w:bookmarkStart w:id="14" w:name="_Ref67941856"/>
      <w:r w:rsidRPr="00E61687">
        <w:t xml:space="preserve">The </w:t>
      </w:r>
      <w:r>
        <w:t>SWMP</w:t>
      </w:r>
      <w:r w:rsidRPr="00E61687">
        <w:t xml:space="preserve"> shall identify the organisational arrangements for undertaking the </w:t>
      </w:r>
      <w:r>
        <w:t>Software</w:t>
      </w:r>
      <w:r w:rsidRPr="001F5B72">
        <w:t xml:space="preserve"> activities for each of the </w:t>
      </w:r>
      <w:r>
        <w:t>Software categories for the Contractor and applicable Approved Subcontractors, including, for each Software category, identifying:</w:t>
      </w:r>
      <w:bookmarkEnd w:id="14"/>
    </w:p>
    <w:p w14:paraId="70A2C6CE" w14:textId="77777777" w:rsidR="009C37E2" w:rsidRDefault="009C37E2" w:rsidP="009C37E2">
      <w:pPr>
        <w:pStyle w:val="SOWSubL1-ASDEFCON"/>
      </w:pPr>
      <w:r w:rsidRPr="001F5B72">
        <w:t xml:space="preserve">the organisations involved, their relationships to one another, and the authority and responsibility of each organisation for carrying out </w:t>
      </w:r>
      <w:r>
        <w:t>Software</w:t>
      </w:r>
      <w:r w:rsidRPr="001F5B72">
        <w:t xml:space="preserve"> activities</w:t>
      </w:r>
      <w:r>
        <w:t>;</w:t>
      </w:r>
    </w:p>
    <w:p w14:paraId="2FB1BC41" w14:textId="77777777" w:rsidR="009C37E2" w:rsidRDefault="009C37E2" w:rsidP="009C37E2">
      <w:pPr>
        <w:pStyle w:val="SOWSubL1-ASDEFCON"/>
      </w:pPr>
      <w:r w:rsidRPr="001F5B72">
        <w:t>the position</w:t>
      </w:r>
      <w:r>
        <w:t>(s)</w:t>
      </w:r>
      <w:r w:rsidRPr="001F5B72">
        <w:t xml:space="preserve"> responsible for achieving the associated requirements</w:t>
      </w:r>
      <w:r>
        <w:t>; and</w:t>
      </w:r>
    </w:p>
    <w:p w14:paraId="508FE759" w14:textId="4C5BF448" w:rsidR="009C37E2" w:rsidRDefault="009C37E2" w:rsidP="009C37E2">
      <w:pPr>
        <w:pStyle w:val="SOWSubL1-ASDEFCON"/>
      </w:pPr>
      <w:r>
        <w:t>the inter-relationships between the Software organisation(s) and the other parts of the Contractor’s organisation for the Program, particularly in relation to engineering, Integrated Logistic Support (ILS), build/construction, and V&amp;V for the Mission System</w:t>
      </w:r>
      <w:r w:rsidR="003F7600">
        <w:t>(s)</w:t>
      </w:r>
      <w:r w:rsidR="00FB4C8A">
        <w:t xml:space="preserve"> and the Support System</w:t>
      </w:r>
      <w:r>
        <w:t>.</w:t>
      </w:r>
    </w:p>
    <w:p w14:paraId="3BAB2417" w14:textId="2A1E7B35" w:rsidR="009C37E2" w:rsidRDefault="009C37E2" w:rsidP="009C37E2">
      <w:pPr>
        <w:pStyle w:val="SOWTL4-ASDEFCON"/>
      </w:pPr>
      <w:r>
        <w:t>Where the</w:t>
      </w:r>
      <w:r w:rsidRPr="001F5B72">
        <w:t xml:space="preserve"> information </w:t>
      </w:r>
      <w:r>
        <w:t xml:space="preserve">required by clause </w:t>
      </w:r>
      <w:r>
        <w:fldChar w:fldCharType="begin"/>
      </w:r>
      <w:r>
        <w:instrText xml:space="preserve"> REF _Ref67941856 \r \h </w:instrText>
      </w:r>
      <w:r>
        <w:fldChar w:fldCharType="separate"/>
      </w:r>
      <w:r w:rsidR="001722B6">
        <w:t>6.2.2.1</w:t>
      </w:r>
      <w:r>
        <w:fldChar w:fldCharType="end"/>
      </w:r>
      <w:r>
        <w:t xml:space="preserve"> </w:t>
      </w:r>
      <w:r w:rsidRPr="001F5B72">
        <w:t xml:space="preserve">is provided in other plans delivered under the Contract, the </w:t>
      </w:r>
      <w:r>
        <w:t>SWMP</w:t>
      </w:r>
      <w:r w:rsidRPr="001F5B72">
        <w:t xml:space="preserve"> shall cross-reference the other plans in accordance with clause </w:t>
      </w:r>
      <w:r>
        <w:fldChar w:fldCharType="begin"/>
      </w:r>
      <w:r>
        <w:instrText xml:space="preserve"> REF _Ref218335419 \r \h </w:instrText>
      </w:r>
      <w:r>
        <w:fldChar w:fldCharType="separate"/>
      </w:r>
      <w:r w:rsidR="001722B6">
        <w:t>6.1.2</w:t>
      </w:r>
      <w:r>
        <w:fldChar w:fldCharType="end"/>
      </w:r>
      <w:r w:rsidRPr="00232934">
        <w:t xml:space="preserve">; however, the </w:t>
      </w:r>
      <w:r>
        <w:t>SWMP</w:t>
      </w:r>
      <w:r w:rsidRPr="00232934">
        <w:t xml:space="preserve"> shall describe how the various organisations will work together to achieve the </w:t>
      </w:r>
      <w:r>
        <w:t>Software</w:t>
      </w:r>
      <w:r w:rsidRPr="00232934">
        <w:t xml:space="preserve"> requirements of the Contract.</w:t>
      </w:r>
    </w:p>
    <w:p w14:paraId="2F944945" w14:textId="77777777" w:rsidR="00B51A45" w:rsidRDefault="00B51A45" w:rsidP="00B51A45">
      <w:pPr>
        <w:pStyle w:val="SOWHL3-ASDEFCON"/>
      </w:pPr>
      <w:bookmarkStart w:id="15" w:name="_Ref74306830"/>
      <w:r>
        <w:t>Mission System Software</w:t>
      </w:r>
      <w:bookmarkEnd w:id="15"/>
      <w:r>
        <w:t xml:space="preserve"> Architecture</w:t>
      </w:r>
    </w:p>
    <w:p w14:paraId="66CB9768" w14:textId="5F77FCA6" w:rsidR="00B51A45" w:rsidRDefault="00B51A45" w:rsidP="00B51A45">
      <w:pPr>
        <w:pStyle w:val="Note-ASDEFCON"/>
      </w:pPr>
      <w:r>
        <w:t>Note: All of the Software products that form part of the Mission System</w:t>
      </w:r>
      <w:r w:rsidR="003F7600">
        <w:t>(s)</w:t>
      </w:r>
      <w:r>
        <w:t xml:space="preserve"> should be identified in the SWLIST, including the location in the product hierarchy, a brief description of the function or purpose, criticality, category, and other relevant information necessary to understand the scope of the Software.  The intent of this clause </w:t>
      </w:r>
      <w:r>
        <w:fldChar w:fldCharType="begin"/>
      </w:r>
      <w:r>
        <w:instrText xml:space="preserve"> REF _Ref74306830 \r \h </w:instrText>
      </w:r>
      <w:r>
        <w:fldChar w:fldCharType="separate"/>
      </w:r>
      <w:r w:rsidR="001722B6">
        <w:t>6.2.3</w:t>
      </w:r>
      <w:r>
        <w:fldChar w:fldCharType="end"/>
      </w:r>
      <w:r>
        <w:t xml:space="preserve"> is to bring the Software products together into a coherent architecture that shows how they fit together and interact (including with operators and maintainers) to produce the functions required for the Mission System</w:t>
      </w:r>
      <w:r w:rsidR="00D14BF0">
        <w:t>(s)</w:t>
      </w:r>
      <w:r>
        <w:t xml:space="preserve"> that are expected to be delivered through Software.</w:t>
      </w:r>
    </w:p>
    <w:p w14:paraId="2B7C6B97" w14:textId="49BF3006" w:rsidR="00B51A45" w:rsidRDefault="00B51A45" w:rsidP="00B51A45">
      <w:pPr>
        <w:pStyle w:val="SOWTL4-ASDEFCON"/>
      </w:pPr>
      <w:r>
        <w:t xml:space="preserve">The SWMP shall set out the Software architecture for </w:t>
      </w:r>
      <w:r w:rsidR="003F7600">
        <w:t>each</w:t>
      </w:r>
      <w:r w:rsidR="009E4AE0">
        <w:t xml:space="preserve"> different type of</w:t>
      </w:r>
      <w:r>
        <w:t xml:space="preserve"> Mission System, cross-referring to the SWLIST as appropriate, including:</w:t>
      </w:r>
    </w:p>
    <w:p w14:paraId="5F384E87" w14:textId="4542931B" w:rsidR="00B51A45" w:rsidRDefault="00B51A45" w:rsidP="00B51A45">
      <w:pPr>
        <w:pStyle w:val="SOWSubL1-ASDEFCON"/>
      </w:pPr>
      <w:r>
        <w:t xml:space="preserve">identifying each of the Software products that form part of </w:t>
      </w:r>
      <w:r w:rsidR="009E4AE0">
        <w:t>each</w:t>
      </w:r>
      <w:r>
        <w:t xml:space="preserve"> Mission System, including their location in the product hierarchy for the Mission System;</w:t>
      </w:r>
    </w:p>
    <w:p w14:paraId="0E29869C" w14:textId="662E763E" w:rsidR="00B51A45" w:rsidRDefault="00B51A45" w:rsidP="00B51A45">
      <w:pPr>
        <w:pStyle w:val="SOWSubL1-ASDEFCON"/>
      </w:pPr>
      <w:r>
        <w:t xml:space="preserve">providing a brief description of the function or purpose of each Software product (with appropriate cross-references to the set of functions and associated terminology used in the SAD), including a brief </w:t>
      </w:r>
      <w:r w:rsidRPr="00C6644C">
        <w:t xml:space="preserve">explanation of the contribution that each Software product makes toward </w:t>
      </w:r>
      <w:r w:rsidR="009E4AE0">
        <w:t>each</w:t>
      </w:r>
      <w:r w:rsidRPr="00C6644C">
        <w:t xml:space="preserve"> </w:t>
      </w:r>
      <w:r>
        <w:t>Mission System’s</w:t>
      </w:r>
      <w:r w:rsidRPr="00C6644C">
        <w:t xml:space="preserve"> performance requirements</w:t>
      </w:r>
      <w:r>
        <w:t>;</w:t>
      </w:r>
    </w:p>
    <w:p w14:paraId="6A1DC1EC" w14:textId="77777777" w:rsidR="00B51A45" w:rsidRDefault="00B51A45" w:rsidP="00B51A45">
      <w:pPr>
        <w:pStyle w:val="SOWSubL1-ASDEFCON"/>
      </w:pPr>
      <w:r>
        <w:t>identifying the functional relationships, the data and information flows, and the message traffic between the differing Software products, including (where applicable) any external systems;</w:t>
      </w:r>
    </w:p>
    <w:p w14:paraId="12A55DDE" w14:textId="77777777" w:rsidR="00B51A45" w:rsidRDefault="00B51A45" w:rsidP="00B51A45">
      <w:pPr>
        <w:pStyle w:val="SOWSubL1-ASDEFCON"/>
      </w:pPr>
      <w:r>
        <w:t>identifying the functional and physical interfaces between the Software products and the host or interfacing hardware, including (where applicable) any external systems;</w:t>
      </w:r>
    </w:p>
    <w:p w14:paraId="6D0ECD09" w14:textId="77777777" w:rsidR="00B51A45" w:rsidRDefault="00B51A45" w:rsidP="00B51A45">
      <w:pPr>
        <w:pStyle w:val="SOWSubL1-ASDEFCON"/>
      </w:pPr>
      <w:r>
        <w:t>identifying any Software products that are required to interact with operators and/or maintainers;</w:t>
      </w:r>
    </w:p>
    <w:p w14:paraId="6BDCC5BB" w14:textId="77777777" w:rsidR="00B51A45" w:rsidRDefault="00B51A45" w:rsidP="00B51A45">
      <w:pPr>
        <w:pStyle w:val="SOWSubL1-ASDEFCON"/>
      </w:pPr>
      <w:r>
        <w:t>identifying for each Software product if it is to be:</w:t>
      </w:r>
    </w:p>
    <w:p w14:paraId="0F9A93B1" w14:textId="77777777" w:rsidR="00B51A45" w:rsidRDefault="00B51A45" w:rsidP="00B51A45">
      <w:pPr>
        <w:pStyle w:val="SOWSubL2-ASDEFCON"/>
      </w:pPr>
      <w:r>
        <w:t>developed by the Contractor or an Approved Subcontractor; or</w:t>
      </w:r>
    </w:p>
    <w:p w14:paraId="3820B169" w14:textId="77777777" w:rsidR="00B51A45" w:rsidRDefault="00B51A45" w:rsidP="00B51A45">
      <w:pPr>
        <w:pStyle w:val="SOWSubL2-ASDEFCON"/>
      </w:pPr>
      <w:r>
        <w:t>acquired from a Subcontractor;</w:t>
      </w:r>
    </w:p>
    <w:p w14:paraId="5942E741" w14:textId="77777777" w:rsidR="00B51A45" w:rsidRDefault="00B51A45" w:rsidP="00B51A45">
      <w:pPr>
        <w:pStyle w:val="Note-ASDEFCON"/>
      </w:pPr>
      <w:r>
        <w:t>Note: DID-ENG-SW-SWLIST provides the framework for assessing the criticality of Software.</w:t>
      </w:r>
    </w:p>
    <w:p w14:paraId="76AE87D8" w14:textId="77777777" w:rsidR="00B51A45" w:rsidRDefault="00B51A45" w:rsidP="00B51A45">
      <w:pPr>
        <w:pStyle w:val="SOWSubL1-ASDEFCON"/>
      </w:pPr>
      <w:r>
        <w:t>identifying any Software products that have critical requirements associated with them;</w:t>
      </w:r>
    </w:p>
    <w:p w14:paraId="209E6481" w14:textId="77777777" w:rsidR="00B51A45" w:rsidRDefault="00B51A45" w:rsidP="00B51A45">
      <w:pPr>
        <w:pStyle w:val="SOWSubL1-ASDEFCON"/>
      </w:pPr>
      <w:r>
        <w:t xml:space="preserve">identifying </w:t>
      </w:r>
      <w:r w:rsidRPr="00D61293">
        <w:t>any assumptions made by the Contractor in the development of this Software architecture</w:t>
      </w:r>
      <w:r>
        <w:t>;</w:t>
      </w:r>
    </w:p>
    <w:p w14:paraId="7782663A" w14:textId="77777777" w:rsidR="00B51A45" w:rsidRDefault="00B51A45" w:rsidP="00B51A45">
      <w:pPr>
        <w:pStyle w:val="SOWSubL1-ASDEFCON"/>
      </w:pPr>
      <w:r>
        <w:t xml:space="preserve">identifying </w:t>
      </w:r>
      <w:r w:rsidRPr="00D61293">
        <w:t>any constraints imposed by the Software architecture</w:t>
      </w:r>
      <w:r>
        <w:t>; and</w:t>
      </w:r>
    </w:p>
    <w:p w14:paraId="6098B634" w14:textId="77777777" w:rsidR="00B51A45" w:rsidRDefault="00B51A45" w:rsidP="00B51A45">
      <w:pPr>
        <w:pStyle w:val="SOWSubL1-ASDEFCON"/>
      </w:pPr>
      <w:r>
        <w:t xml:space="preserve">identifying </w:t>
      </w:r>
      <w:r w:rsidRPr="00D61293">
        <w:t>any risks identified with regard to the Software architecture</w:t>
      </w:r>
      <w:r>
        <w:t>.</w:t>
      </w:r>
    </w:p>
    <w:p w14:paraId="5D92E1E6" w14:textId="77777777" w:rsidR="00B51A45" w:rsidRDefault="00B51A45" w:rsidP="00B51A45">
      <w:pPr>
        <w:pStyle w:val="SOWHL3-ASDEFCON"/>
      </w:pPr>
      <w:bookmarkStart w:id="16" w:name="_Ref68012480"/>
      <w:r>
        <w:t>Mission System Software-engineering Roadmap</w:t>
      </w:r>
      <w:bookmarkEnd w:id="16"/>
    </w:p>
    <w:p w14:paraId="66F11BCE" w14:textId="374FCB71" w:rsidR="00B51A45" w:rsidRDefault="00B51A45" w:rsidP="00B51A45">
      <w:pPr>
        <w:pStyle w:val="SOWTL4-ASDEFCON"/>
      </w:pPr>
      <w:r>
        <w:t xml:space="preserve">The SWMP shall include an overall flow diagram of the Software-engineering activities for </w:t>
      </w:r>
      <w:r w:rsidR="009E4AE0">
        <w:t>each different type of</w:t>
      </w:r>
      <w:r>
        <w:t xml:space="preserve"> Mission System.  </w:t>
      </w:r>
      <w:r w:rsidRPr="00933FDF">
        <w:t>This flow shall be sequentially arranged to include:</w:t>
      </w:r>
    </w:p>
    <w:p w14:paraId="4AC49337" w14:textId="77777777" w:rsidR="00B51A45" w:rsidRDefault="00B51A45" w:rsidP="00B51A45">
      <w:pPr>
        <w:pStyle w:val="SOWSubL1-ASDEFCON"/>
      </w:pPr>
      <w:r>
        <w:t>all significant Software-engineering activities (including in relation to requirements definition, design, development, integration, and V&amp;V);</w:t>
      </w:r>
    </w:p>
    <w:p w14:paraId="7250759A" w14:textId="7AB9A0D4" w:rsidR="00B51A45" w:rsidRDefault="00B51A45" w:rsidP="00B51A45">
      <w:pPr>
        <w:pStyle w:val="SOWSubL1-ASDEFCON"/>
      </w:pPr>
      <w:r>
        <w:t xml:space="preserve">requirements for coordinating and interweaving its Software-engineering activities with its </w:t>
      </w:r>
      <w:r w:rsidR="00200FAB">
        <w:t xml:space="preserve">scheduled program of </w:t>
      </w:r>
      <w:r>
        <w:t xml:space="preserve">activities for designing, developing, building, and conducting V&amp;V on </w:t>
      </w:r>
      <w:r w:rsidR="009E4AE0">
        <w:t>each</w:t>
      </w:r>
      <w:r>
        <w:t xml:space="preserve"> Mission System, particularly identifying any interdependencies between hardware and Software development / implementation;</w:t>
      </w:r>
    </w:p>
    <w:p w14:paraId="13BC7FDF" w14:textId="680C57AB" w:rsidR="00B51A45" w:rsidRDefault="00B51A45" w:rsidP="00B51A45">
      <w:pPr>
        <w:pStyle w:val="SOWSubL1-ASDEFCON"/>
      </w:pPr>
      <w:r>
        <w:t>linkages between the Software-engineering activities for the Mission System</w:t>
      </w:r>
      <w:r w:rsidR="00D14BF0">
        <w:t>(s)</w:t>
      </w:r>
      <w:r>
        <w:t xml:space="preserve"> and the development and implementation of the required</w:t>
      </w:r>
      <w:r w:rsidR="009E4AE0">
        <w:t xml:space="preserve"> SEE(s), SSE(s) and Test Capability Software</w:t>
      </w:r>
      <w:r>
        <w:t xml:space="preserve">, including </w:t>
      </w:r>
      <w:r w:rsidRPr="00AE2839">
        <w:t xml:space="preserve">relevant milestones and outputs </w:t>
      </w:r>
      <w:r>
        <w:t>from one set of activities to the other (and vice-versa);</w:t>
      </w:r>
    </w:p>
    <w:p w14:paraId="3E421CA2" w14:textId="77777777" w:rsidR="00B51A45" w:rsidRDefault="00B51A45" w:rsidP="00B51A45">
      <w:pPr>
        <w:pStyle w:val="SOWSubL1-ASDEFCON"/>
      </w:pPr>
      <w:r>
        <w:t>the contractor or group responsible for each Software-engineering activity included in the flow diagram; and</w:t>
      </w:r>
    </w:p>
    <w:p w14:paraId="095145A7" w14:textId="77777777" w:rsidR="00B51A45" w:rsidRDefault="00B51A45" w:rsidP="00B51A45">
      <w:pPr>
        <w:pStyle w:val="SOWSubL1-ASDEFCON"/>
      </w:pPr>
      <w:r>
        <w:t>any additional information that clarifies the description of the Software-engineering program.</w:t>
      </w:r>
    </w:p>
    <w:p w14:paraId="0DE9C022" w14:textId="77777777" w:rsidR="00B51A45" w:rsidRDefault="00B51A45" w:rsidP="00B51A45">
      <w:pPr>
        <w:pStyle w:val="SOWTL4-ASDEFCON"/>
      </w:pPr>
      <w:r>
        <w:t>The flow diagram shall reflect predicted dates for significant milestones, as identified in the Approved CMS.</w:t>
      </w:r>
    </w:p>
    <w:p w14:paraId="5B7C8F1F" w14:textId="77777777" w:rsidR="00BC35B1" w:rsidRDefault="009C37E2" w:rsidP="00BC35B1">
      <w:pPr>
        <w:pStyle w:val="SOWHL3-ASDEFCON"/>
      </w:pPr>
      <w:r>
        <w:t>DI-IPSC-81427B Requirements</w:t>
      </w:r>
    </w:p>
    <w:p w14:paraId="548B8FFF" w14:textId="20CEBDAA" w:rsidR="00451A8F" w:rsidRDefault="003B338A" w:rsidP="00FD1985">
      <w:pPr>
        <w:pStyle w:val="SOWTL4-ASDEFCON"/>
      </w:pPr>
      <w:r>
        <w:t>The S</w:t>
      </w:r>
      <w:r w:rsidR="007121C6">
        <w:t>W</w:t>
      </w:r>
      <w:r>
        <w:t>MP shall comply with the content requirements of DI-IPSC-81427</w:t>
      </w:r>
      <w:r w:rsidR="00067277">
        <w:t>B</w:t>
      </w:r>
      <w:r w:rsidR="00451A8F">
        <w:t>,</w:t>
      </w:r>
      <w:r>
        <w:t xml:space="preserve"> with the exceptions contained in Table 1 below</w:t>
      </w:r>
      <w:r w:rsidR="00BC35B1">
        <w:t xml:space="preserve">, for all Software associated with the Contract, as set out in clause </w:t>
      </w:r>
      <w:r w:rsidR="00BC35B1">
        <w:fldChar w:fldCharType="begin"/>
      </w:r>
      <w:r w:rsidR="00BC35B1">
        <w:instrText xml:space="preserve"> REF _Ref126335518 \r \h </w:instrText>
      </w:r>
      <w:r w:rsidR="00BC35B1">
        <w:fldChar w:fldCharType="separate"/>
      </w:r>
      <w:r w:rsidR="001722B6">
        <w:t>3.1</w:t>
      </w:r>
      <w:r w:rsidR="00BC35B1">
        <w:fldChar w:fldCharType="end"/>
      </w:r>
      <w:r>
        <w:t>.</w:t>
      </w:r>
    </w:p>
    <w:p w14:paraId="09200D85" w14:textId="66B19DE0" w:rsidR="006B68F1" w:rsidRDefault="006B68F1" w:rsidP="00FD1985">
      <w:pPr>
        <w:pStyle w:val="SOWTL4-ASDEFCON"/>
      </w:pPr>
      <w:r>
        <w:t>The SWMP shall, when addressing the content requirements of DI-IPSC-81427</w:t>
      </w:r>
      <w:r w:rsidR="00067277">
        <w:t>B</w:t>
      </w:r>
      <w:r>
        <w:t xml:space="preserve">, define </w:t>
      </w:r>
      <w:r w:rsidR="00C7534A">
        <w:t xml:space="preserve">Software </w:t>
      </w:r>
      <w:r>
        <w:t>life</w:t>
      </w:r>
      <w:r w:rsidR="0033104B">
        <w:t xml:space="preserve"> </w:t>
      </w:r>
      <w:r>
        <w:t xml:space="preserve">cycle processes </w:t>
      </w:r>
      <w:r w:rsidR="00C7534A">
        <w:t xml:space="preserve">and Software specific processes </w:t>
      </w:r>
      <w:r>
        <w:t xml:space="preserve">that are </w:t>
      </w:r>
      <w:r w:rsidR="00C7534A">
        <w:t>consistent with AS ISO/IEC</w:t>
      </w:r>
      <w:r w:rsidR="00132014">
        <w:t>/IEEE</w:t>
      </w:r>
      <w:r w:rsidR="00C7534A">
        <w:t xml:space="preserve"> 12207:201</w:t>
      </w:r>
      <w:r w:rsidR="00132014">
        <w:t>9</w:t>
      </w:r>
      <w:r w:rsidR="00067277">
        <w:t>,</w:t>
      </w:r>
      <w:r w:rsidR="00C7534A">
        <w:t xml:space="preserve"> and tailored to the </w:t>
      </w:r>
      <w:r>
        <w:t>scope of the Contract</w:t>
      </w:r>
      <w:r w:rsidR="00C7534A">
        <w:t>.</w:t>
      </w:r>
    </w:p>
    <w:p w14:paraId="2DB35FAA" w14:textId="77777777" w:rsidR="009E4CC0" w:rsidRDefault="009E4CC0" w:rsidP="00FD1985">
      <w:pPr>
        <w:pStyle w:val="ASDEFCONNormal"/>
      </w:pPr>
    </w:p>
    <w:p w14:paraId="5569C703" w14:textId="77777777" w:rsidR="003B338A" w:rsidRDefault="003B338A" w:rsidP="00FD1985">
      <w:pPr>
        <w:pStyle w:val="Table10ptHeading-ASDEFCON"/>
      </w:pPr>
      <w:r>
        <w:t xml:space="preserve">Table 1 </w:t>
      </w:r>
      <w:r w:rsidR="00835EFE">
        <w:t xml:space="preserve">– </w:t>
      </w:r>
      <w:r>
        <w:t>Tailoring</w:t>
      </w:r>
      <w:r w:rsidR="00835EFE">
        <w:t xml:space="preserve"> </w:t>
      </w:r>
      <w:r>
        <w:t xml:space="preserve">to be </w:t>
      </w:r>
      <w:r w:rsidR="002E5D67">
        <w:t xml:space="preserve">applied </w:t>
      </w:r>
      <w:r>
        <w:t>to DI-IPSC-81427</w:t>
      </w:r>
      <w:r w:rsidR="00067277">
        <w:t>B</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6800"/>
      </w:tblGrid>
      <w:tr w:rsidR="003B338A" w14:paraId="0EFFCA6B" w14:textId="77777777" w:rsidTr="009E4CC0">
        <w:trPr>
          <w:cantSplit/>
          <w:tblHeader/>
        </w:trPr>
        <w:tc>
          <w:tcPr>
            <w:tcW w:w="2400" w:type="dxa"/>
          </w:tcPr>
          <w:p w14:paraId="56049827" w14:textId="77777777" w:rsidR="003B338A" w:rsidRDefault="003B338A" w:rsidP="00FD1985">
            <w:pPr>
              <w:pStyle w:val="Table10ptHeading-ASDEFCON"/>
            </w:pPr>
            <w:r>
              <w:t>Affected Paragraph</w:t>
            </w:r>
          </w:p>
        </w:tc>
        <w:tc>
          <w:tcPr>
            <w:tcW w:w="6800" w:type="dxa"/>
          </w:tcPr>
          <w:p w14:paraId="094DF6C0" w14:textId="77777777" w:rsidR="003B338A" w:rsidRDefault="003B338A" w:rsidP="00FD1985">
            <w:pPr>
              <w:pStyle w:val="Table10ptHeading-ASDEFCON"/>
            </w:pPr>
            <w:r>
              <w:t>Tailoring to be Applied</w:t>
            </w:r>
          </w:p>
        </w:tc>
      </w:tr>
      <w:tr w:rsidR="003B338A" w14:paraId="6A262D0F" w14:textId="77777777" w:rsidTr="009E4CC0">
        <w:trPr>
          <w:cantSplit/>
        </w:trPr>
        <w:tc>
          <w:tcPr>
            <w:tcW w:w="2400" w:type="dxa"/>
          </w:tcPr>
          <w:p w14:paraId="060513DC" w14:textId="77777777" w:rsidR="003B338A" w:rsidRDefault="003B338A" w:rsidP="00FD1985">
            <w:pPr>
              <w:pStyle w:val="Table10ptText-ASDEFCON"/>
            </w:pPr>
            <w:r>
              <w:t>All</w:t>
            </w:r>
          </w:p>
        </w:tc>
        <w:tc>
          <w:tcPr>
            <w:tcW w:w="6800" w:type="dxa"/>
          </w:tcPr>
          <w:p w14:paraId="0BD7A01D" w14:textId="77777777" w:rsidR="003B338A" w:rsidRDefault="003B338A" w:rsidP="00FD1985">
            <w:pPr>
              <w:pStyle w:val="Table10ptText-ASDEFCON"/>
            </w:pPr>
            <w:r>
              <w:t xml:space="preserve">Replace all occurrences of </w:t>
            </w:r>
            <w:r w:rsidR="00313CE0">
              <w:t>‘</w:t>
            </w:r>
            <w:r w:rsidR="002E5D67">
              <w:t>Software</w:t>
            </w:r>
            <w:r>
              <w:t xml:space="preserve"> development plan</w:t>
            </w:r>
            <w:r w:rsidR="00313CE0">
              <w:t>’</w:t>
            </w:r>
            <w:r>
              <w:t xml:space="preserve"> with </w:t>
            </w:r>
            <w:r w:rsidR="00204E59">
              <w:t>‘</w:t>
            </w:r>
            <w:r w:rsidR="002E5D67">
              <w:t>Software Management Plan</w:t>
            </w:r>
            <w:r w:rsidR="00204E59">
              <w:t>’</w:t>
            </w:r>
            <w:r>
              <w:t>.</w:t>
            </w:r>
          </w:p>
        </w:tc>
      </w:tr>
      <w:tr w:rsidR="003B338A" w14:paraId="53F3D27F" w14:textId="77777777" w:rsidTr="009E4CC0">
        <w:trPr>
          <w:cantSplit/>
        </w:trPr>
        <w:tc>
          <w:tcPr>
            <w:tcW w:w="2400" w:type="dxa"/>
          </w:tcPr>
          <w:p w14:paraId="559B7EF3" w14:textId="77777777" w:rsidR="003B338A" w:rsidRDefault="003B338A" w:rsidP="00FD1985">
            <w:pPr>
              <w:pStyle w:val="Table10ptText-ASDEFCON"/>
            </w:pPr>
            <w:r>
              <w:t>All</w:t>
            </w:r>
          </w:p>
        </w:tc>
        <w:tc>
          <w:tcPr>
            <w:tcW w:w="6800" w:type="dxa"/>
          </w:tcPr>
          <w:p w14:paraId="49621CB3" w14:textId="77777777" w:rsidR="003B338A" w:rsidRDefault="003B338A" w:rsidP="00FD1985">
            <w:pPr>
              <w:pStyle w:val="Table10ptText-ASDEFCON"/>
            </w:pPr>
            <w:r>
              <w:t xml:space="preserve">Replace all occurrences of </w:t>
            </w:r>
            <w:r w:rsidR="00313CE0">
              <w:t>‘</w:t>
            </w:r>
            <w:r>
              <w:t>SDP</w:t>
            </w:r>
            <w:r w:rsidR="00313CE0">
              <w:t>’</w:t>
            </w:r>
            <w:r>
              <w:t xml:space="preserve"> with </w:t>
            </w:r>
            <w:r w:rsidR="00313CE0">
              <w:t>‘</w:t>
            </w:r>
            <w:r>
              <w:t>S</w:t>
            </w:r>
            <w:r w:rsidR="007121C6">
              <w:t>W</w:t>
            </w:r>
            <w:r>
              <w:t>MP</w:t>
            </w:r>
            <w:r w:rsidR="00313CE0">
              <w:t>’</w:t>
            </w:r>
            <w:r>
              <w:t>.</w:t>
            </w:r>
          </w:p>
        </w:tc>
      </w:tr>
      <w:tr w:rsidR="003B338A" w14:paraId="0A0146B4" w14:textId="77777777" w:rsidTr="009E4CC0">
        <w:trPr>
          <w:cantSplit/>
        </w:trPr>
        <w:tc>
          <w:tcPr>
            <w:tcW w:w="2400" w:type="dxa"/>
          </w:tcPr>
          <w:p w14:paraId="4BDF3950" w14:textId="77777777" w:rsidR="003B338A" w:rsidRDefault="003B338A" w:rsidP="00FD1985">
            <w:pPr>
              <w:pStyle w:val="Table10ptText-ASDEFCON"/>
            </w:pPr>
            <w:r>
              <w:t>All</w:t>
            </w:r>
          </w:p>
        </w:tc>
        <w:tc>
          <w:tcPr>
            <w:tcW w:w="6800" w:type="dxa"/>
          </w:tcPr>
          <w:p w14:paraId="4DA69079" w14:textId="77777777" w:rsidR="003B338A" w:rsidRDefault="003B338A" w:rsidP="00FD1985">
            <w:pPr>
              <w:pStyle w:val="Table10ptText-ASDEFCON"/>
            </w:pPr>
            <w:r>
              <w:t xml:space="preserve">Delete all occurrences of </w:t>
            </w:r>
            <w:r w:rsidR="00313CE0">
              <w:t>‘</w:t>
            </w:r>
            <w:r>
              <w:t>It shall cover all contractual clauses concerning this topic.</w:t>
            </w:r>
            <w:r w:rsidR="00313CE0">
              <w:t>’</w:t>
            </w:r>
          </w:p>
        </w:tc>
      </w:tr>
      <w:tr w:rsidR="003B338A" w14:paraId="3449C8DF" w14:textId="77777777" w:rsidTr="009E4CC0">
        <w:trPr>
          <w:cantSplit/>
        </w:trPr>
        <w:tc>
          <w:tcPr>
            <w:tcW w:w="2400" w:type="dxa"/>
          </w:tcPr>
          <w:p w14:paraId="6E022B93" w14:textId="77777777" w:rsidR="003B338A" w:rsidRDefault="00067277" w:rsidP="00FD1985">
            <w:pPr>
              <w:pStyle w:val="Table10ptText-ASDEFCON"/>
            </w:pPr>
            <w:r>
              <w:t>3.6a</w:t>
            </w:r>
            <w:r w:rsidR="003B338A">
              <w:t xml:space="preserve"> Software development process</w:t>
            </w:r>
          </w:p>
        </w:tc>
        <w:tc>
          <w:tcPr>
            <w:tcW w:w="6800" w:type="dxa"/>
          </w:tcPr>
          <w:p w14:paraId="644E8B7B" w14:textId="77777777" w:rsidR="003B338A" w:rsidRDefault="003B338A" w:rsidP="00FD1985">
            <w:pPr>
              <w:pStyle w:val="Table10ptText-ASDEFCON"/>
            </w:pPr>
            <w:r>
              <w:t xml:space="preserve">Replace with: </w:t>
            </w:r>
            <w:r w:rsidR="00FD1985">
              <w:t xml:space="preserve"> </w:t>
            </w:r>
            <w:r>
              <w:t xml:space="preserve">This paragraph shall describe the selected </w:t>
            </w:r>
            <w:r w:rsidR="002E5D67">
              <w:t xml:space="preserve">Software </w:t>
            </w:r>
            <w:r>
              <w:t xml:space="preserve">development life cycle(s) for each component or group of related components together with the rationale for their use within the context of the Contract. </w:t>
            </w:r>
            <w:r w:rsidR="00835EFE">
              <w:t xml:space="preserve"> </w:t>
            </w:r>
            <w:r>
              <w:t>The description should justify and link the selected life cycle models to Contract risks, major milestones, work products, deliverables and development phases to demonstrate its appropriateness.</w:t>
            </w:r>
          </w:p>
        </w:tc>
      </w:tr>
      <w:tr w:rsidR="003B338A" w14:paraId="764E74DD" w14:textId="77777777" w:rsidTr="009E4CC0">
        <w:trPr>
          <w:cantSplit/>
        </w:trPr>
        <w:tc>
          <w:tcPr>
            <w:tcW w:w="2400" w:type="dxa"/>
          </w:tcPr>
          <w:p w14:paraId="0DABEF07" w14:textId="77777777" w:rsidR="003B338A" w:rsidRDefault="00067277" w:rsidP="00FD1985">
            <w:pPr>
              <w:pStyle w:val="Table10ptText-ASDEFCON"/>
            </w:pPr>
            <w:r>
              <w:t>3.7c</w:t>
            </w:r>
            <w:r w:rsidR="003B338A">
              <w:t xml:space="preserve">1 Incorporating reusable </w:t>
            </w:r>
            <w:r w:rsidR="002E5D67">
              <w:t>Software</w:t>
            </w:r>
            <w:r w:rsidR="003B338A">
              <w:t xml:space="preserve"> products</w:t>
            </w:r>
          </w:p>
        </w:tc>
        <w:tc>
          <w:tcPr>
            <w:tcW w:w="6800" w:type="dxa"/>
          </w:tcPr>
          <w:p w14:paraId="17FD951F" w14:textId="77777777" w:rsidR="003B338A" w:rsidRDefault="003B338A" w:rsidP="00FD1985">
            <w:pPr>
              <w:pStyle w:val="Table10ptText-ASDEFCON"/>
            </w:pPr>
            <w:r>
              <w:t>Add:</w:t>
            </w:r>
            <w:r w:rsidR="00FD1985">
              <w:t xml:space="preserve"> </w:t>
            </w:r>
            <w:r>
              <w:t xml:space="preserve"> Implications for supporting the </w:t>
            </w:r>
            <w:r w:rsidR="002E5D67">
              <w:t>Software</w:t>
            </w:r>
            <w:r>
              <w:t xml:space="preserve"> shall be specifically addressed for each item affected and include an assessment of vendor viability, level of support available, alternate sources of support, ownership of </w:t>
            </w:r>
            <w:r w:rsidR="009E309B">
              <w:t>Intellectual Property</w:t>
            </w:r>
            <w:r>
              <w:t xml:space="preserve"> licensing arrangements (including costs and</w:t>
            </w:r>
            <w:r w:rsidR="009E309B">
              <w:t>, by reference to the TDSR Schedule</w:t>
            </w:r>
            <w:r w:rsidR="006A6E01">
              <w:t>,</w:t>
            </w:r>
            <w:r w:rsidR="009E309B">
              <w:t xml:space="preserve"> </w:t>
            </w:r>
            <w:r>
              <w:t>restrictions), dependencies such as operating system and/or hardware compatibility and constraints.</w:t>
            </w:r>
          </w:p>
        </w:tc>
      </w:tr>
      <w:tr w:rsidR="003B338A" w14:paraId="513AC6FB" w14:textId="77777777" w:rsidTr="009E4CC0">
        <w:trPr>
          <w:cantSplit/>
        </w:trPr>
        <w:tc>
          <w:tcPr>
            <w:tcW w:w="2400" w:type="dxa"/>
          </w:tcPr>
          <w:p w14:paraId="3AE641BD" w14:textId="77777777" w:rsidR="003B338A" w:rsidRDefault="00067277" w:rsidP="00FD1985">
            <w:pPr>
              <w:pStyle w:val="Table10ptText-ASDEFCON"/>
            </w:pPr>
            <w:r>
              <w:t>3.7d</w:t>
            </w:r>
            <w:r w:rsidR="003B338A">
              <w:t>1 Safety Assurance</w:t>
            </w:r>
          </w:p>
        </w:tc>
        <w:tc>
          <w:tcPr>
            <w:tcW w:w="6800" w:type="dxa"/>
          </w:tcPr>
          <w:p w14:paraId="2E74C874" w14:textId="77777777" w:rsidR="003B338A" w:rsidRDefault="003B338A" w:rsidP="00FD1985">
            <w:pPr>
              <w:pStyle w:val="Table10ptText-ASDEFCON"/>
            </w:pPr>
            <w:r>
              <w:t xml:space="preserve">Add: </w:t>
            </w:r>
            <w:r w:rsidR="00FD1985">
              <w:t xml:space="preserve"> </w:t>
            </w:r>
            <w:r>
              <w:t xml:space="preserve">It shall describe the integration of </w:t>
            </w:r>
            <w:r w:rsidR="002E5D67">
              <w:t>Software</w:t>
            </w:r>
            <w:r>
              <w:t xml:space="preserve"> safety as part of the system safety program. </w:t>
            </w:r>
            <w:r w:rsidR="00835EFE">
              <w:t xml:space="preserve"> </w:t>
            </w:r>
            <w:r>
              <w:t xml:space="preserve">It shall include the tailoring and use of selected </w:t>
            </w:r>
            <w:r w:rsidR="002E5D67">
              <w:t>Software</w:t>
            </w:r>
            <w:r>
              <w:t xml:space="preserve"> </w:t>
            </w:r>
            <w:r w:rsidR="00FD10E0">
              <w:t xml:space="preserve">assurance </w:t>
            </w:r>
            <w:r>
              <w:t>standards and guidelines and associated data deliverables.</w:t>
            </w:r>
          </w:p>
        </w:tc>
      </w:tr>
      <w:tr w:rsidR="003B338A" w14:paraId="1DF38909" w14:textId="77777777" w:rsidTr="009E4CC0">
        <w:trPr>
          <w:cantSplit/>
        </w:trPr>
        <w:tc>
          <w:tcPr>
            <w:tcW w:w="2400" w:type="dxa"/>
          </w:tcPr>
          <w:p w14:paraId="56F077E7" w14:textId="77777777" w:rsidR="003B338A" w:rsidRDefault="00067277" w:rsidP="00FD1985">
            <w:pPr>
              <w:pStyle w:val="Table10ptText-ASDEFCON"/>
            </w:pPr>
            <w:r>
              <w:t>3.7e (shown as a 2</w:t>
            </w:r>
            <w:r>
              <w:rPr>
                <w:vertAlign w:val="superscript"/>
              </w:rPr>
              <w:t>nd</w:t>
            </w:r>
            <w:r>
              <w:t xml:space="preserve"> d1 in the DI-IPSC-81427B)</w:t>
            </w:r>
            <w:r w:rsidR="003B338A">
              <w:t xml:space="preserve"> Assurance of other critical requirements</w:t>
            </w:r>
          </w:p>
        </w:tc>
        <w:tc>
          <w:tcPr>
            <w:tcW w:w="6800" w:type="dxa"/>
          </w:tcPr>
          <w:p w14:paraId="6234C842" w14:textId="77777777" w:rsidR="003B338A" w:rsidRDefault="003B338A" w:rsidP="00FD1985">
            <w:pPr>
              <w:pStyle w:val="Table10ptText-ASDEFCON"/>
            </w:pPr>
            <w:r>
              <w:t>Add:</w:t>
            </w:r>
            <w:r w:rsidR="00FD1985">
              <w:t xml:space="preserve"> </w:t>
            </w:r>
            <w:r>
              <w:t xml:space="preserve"> It shall describe any mission critical </w:t>
            </w:r>
            <w:r w:rsidR="002E5D67">
              <w:t>Software</w:t>
            </w:r>
            <w:r>
              <w:t xml:space="preserve"> and the steps either taken or planned to ensure failure of this </w:t>
            </w:r>
            <w:r w:rsidR="002E5D67">
              <w:t>Software</w:t>
            </w:r>
            <w:r>
              <w:t xml:space="preserve"> will not compromise the system’s mission.</w:t>
            </w:r>
          </w:p>
        </w:tc>
      </w:tr>
      <w:tr w:rsidR="003B338A" w14:paraId="58D7BFFB" w14:textId="77777777" w:rsidTr="009E4CC0">
        <w:trPr>
          <w:cantSplit/>
        </w:trPr>
        <w:tc>
          <w:tcPr>
            <w:tcW w:w="2400" w:type="dxa"/>
          </w:tcPr>
          <w:p w14:paraId="22DCD7D1" w14:textId="77777777" w:rsidR="003B338A" w:rsidRDefault="00067277" w:rsidP="00FD1985">
            <w:pPr>
              <w:pStyle w:val="Table10ptText-ASDEFCON"/>
            </w:pPr>
            <w:r>
              <w:t>3.7f</w:t>
            </w:r>
            <w:r w:rsidR="003B338A">
              <w:t xml:space="preserve"> Computer hardware resource utilisation</w:t>
            </w:r>
          </w:p>
        </w:tc>
        <w:tc>
          <w:tcPr>
            <w:tcW w:w="6800" w:type="dxa"/>
          </w:tcPr>
          <w:p w14:paraId="0D503396" w14:textId="77777777" w:rsidR="003B338A" w:rsidRDefault="003B338A" w:rsidP="00FD1985">
            <w:pPr>
              <w:pStyle w:val="Table10ptText-ASDEFCON"/>
            </w:pPr>
            <w:r>
              <w:t>Add:</w:t>
            </w:r>
            <w:r w:rsidR="00FD1985">
              <w:t xml:space="preserve"> </w:t>
            </w:r>
            <w:r>
              <w:t xml:space="preserve"> It shall describe the interpretation of any resource utilisation requirements and how the satisfaction of these requirements are to be verified.</w:t>
            </w:r>
          </w:p>
        </w:tc>
      </w:tr>
      <w:tr w:rsidR="003B338A" w14:paraId="44FF9240" w14:textId="77777777" w:rsidTr="009E4CC0">
        <w:trPr>
          <w:cantSplit/>
        </w:trPr>
        <w:tc>
          <w:tcPr>
            <w:tcW w:w="2400" w:type="dxa"/>
          </w:tcPr>
          <w:p w14:paraId="67ECECC1" w14:textId="77777777" w:rsidR="003B338A" w:rsidRDefault="00067277" w:rsidP="00FD1985">
            <w:pPr>
              <w:pStyle w:val="Table10ptText-ASDEFCON"/>
            </w:pPr>
            <w:r>
              <w:t>3</w:t>
            </w:r>
            <w:r w:rsidR="003B338A">
              <w:t>.7</w:t>
            </w:r>
            <w:r>
              <w:t>h</w:t>
            </w:r>
            <w:r w:rsidR="003B338A">
              <w:t xml:space="preserve"> Access for acquirer review</w:t>
            </w:r>
          </w:p>
        </w:tc>
        <w:tc>
          <w:tcPr>
            <w:tcW w:w="6800" w:type="dxa"/>
          </w:tcPr>
          <w:p w14:paraId="07438986" w14:textId="77777777" w:rsidR="003B338A" w:rsidRDefault="003B338A" w:rsidP="00FD1985">
            <w:pPr>
              <w:pStyle w:val="Table10ptText-ASDEFCON"/>
            </w:pPr>
            <w:r>
              <w:t xml:space="preserve">Replace with: </w:t>
            </w:r>
            <w:r w:rsidR="00FD1985">
              <w:t xml:space="preserve"> </w:t>
            </w:r>
            <w:r>
              <w:t xml:space="preserve">This paragraph shall describe the approach to be followed for providing the Commonwealth Representative with access to Contractor and Subcontractor facilities for review of work products, activities and data including engineering and measurement data. </w:t>
            </w:r>
            <w:r w:rsidR="00835EFE">
              <w:t xml:space="preserve"> </w:t>
            </w:r>
            <w:r>
              <w:t>Access should include at least physical access to facilities and preferably include electronic access to data (eg measurement data) and work products (eg</w:t>
            </w:r>
            <w:r w:rsidR="00534FCB">
              <w:t>,</w:t>
            </w:r>
            <w:r>
              <w:t xml:space="preserve"> design information).</w:t>
            </w:r>
          </w:p>
        </w:tc>
      </w:tr>
      <w:tr w:rsidR="003B338A" w14:paraId="6DAF8B2B" w14:textId="77777777" w:rsidTr="009E4CC0">
        <w:trPr>
          <w:cantSplit/>
        </w:trPr>
        <w:tc>
          <w:tcPr>
            <w:tcW w:w="2400" w:type="dxa"/>
          </w:tcPr>
          <w:p w14:paraId="1B9A8069" w14:textId="77777777" w:rsidR="003B338A" w:rsidRDefault="00067277" w:rsidP="00FD1985">
            <w:pPr>
              <w:pStyle w:val="Table10ptText-ASDEFCON"/>
            </w:pPr>
            <w:r>
              <w:t>3.8b</w:t>
            </w:r>
            <w:r w:rsidR="003B338A">
              <w:t>1 Software engineering environment</w:t>
            </w:r>
          </w:p>
        </w:tc>
        <w:tc>
          <w:tcPr>
            <w:tcW w:w="6800" w:type="dxa"/>
          </w:tcPr>
          <w:p w14:paraId="113D09D9" w14:textId="77777777" w:rsidR="003B338A" w:rsidRDefault="003B338A" w:rsidP="00FD1985">
            <w:pPr>
              <w:pStyle w:val="Table10ptText-ASDEFCON"/>
            </w:pPr>
            <w:r>
              <w:t>Add:</w:t>
            </w:r>
            <w:r w:rsidR="00FD1985">
              <w:t xml:space="preserve"> </w:t>
            </w:r>
            <w:r>
              <w:t xml:space="preserve"> It shall include details of the </w:t>
            </w:r>
            <w:r w:rsidR="002E5D67">
              <w:t>Software</w:t>
            </w:r>
            <w:r>
              <w:t xml:space="preserve"> engineering environment including computing resources (number, type, configuration, etc.), and the associated performance requirements of the environment (eg</w:t>
            </w:r>
            <w:r w:rsidR="00534FCB">
              <w:t>,</w:t>
            </w:r>
            <w:r>
              <w:t xml:space="preserve"> required compile and link times).  </w:t>
            </w:r>
            <w:r w:rsidR="00FD10E0">
              <w:t>T</w:t>
            </w:r>
            <w:r>
              <w:t>his paragraph shall address the certification implications of the environment.</w:t>
            </w:r>
          </w:p>
        </w:tc>
      </w:tr>
      <w:tr w:rsidR="003B338A" w14:paraId="72C63B86" w14:textId="77777777" w:rsidTr="009E4CC0">
        <w:trPr>
          <w:cantSplit/>
        </w:trPr>
        <w:tc>
          <w:tcPr>
            <w:tcW w:w="2400" w:type="dxa"/>
          </w:tcPr>
          <w:p w14:paraId="027AD973" w14:textId="77777777" w:rsidR="003B338A" w:rsidRDefault="00067277" w:rsidP="00FD1985">
            <w:pPr>
              <w:pStyle w:val="Table10ptText-ASDEFCON"/>
            </w:pPr>
            <w:r>
              <w:t>3.8b</w:t>
            </w:r>
            <w:r w:rsidR="003B338A">
              <w:t>2 Software test environment</w:t>
            </w:r>
          </w:p>
        </w:tc>
        <w:tc>
          <w:tcPr>
            <w:tcW w:w="6800" w:type="dxa"/>
          </w:tcPr>
          <w:p w14:paraId="3DF4C8C0" w14:textId="77777777" w:rsidR="003B338A" w:rsidRDefault="003B338A" w:rsidP="00FD1985">
            <w:pPr>
              <w:pStyle w:val="Table10ptText-ASDEFCON"/>
            </w:pPr>
            <w:r>
              <w:t>Add:</w:t>
            </w:r>
            <w:r w:rsidR="00FD1985">
              <w:t xml:space="preserve"> </w:t>
            </w:r>
            <w:r>
              <w:t xml:space="preserve"> It shall include details of the </w:t>
            </w:r>
            <w:r w:rsidR="002E5D67">
              <w:t>Software</w:t>
            </w:r>
            <w:r>
              <w:t xml:space="preserve"> test environment including computing resources (number, type, configuration), special test equipment and the associated performance requirements of the environment (eg, simulator fidelity, instrumentation, recording, etc.). </w:t>
            </w:r>
            <w:r w:rsidR="00835EFE">
              <w:t xml:space="preserve"> </w:t>
            </w:r>
            <w:r w:rsidR="00FD10E0">
              <w:t>T</w:t>
            </w:r>
            <w:r>
              <w:t>his paragraph shall address the certification implications of the environment.</w:t>
            </w:r>
          </w:p>
        </w:tc>
      </w:tr>
      <w:tr w:rsidR="003B338A" w14:paraId="3CE22557" w14:textId="77777777" w:rsidTr="009E4CC0">
        <w:trPr>
          <w:cantSplit/>
        </w:trPr>
        <w:tc>
          <w:tcPr>
            <w:tcW w:w="2400" w:type="dxa"/>
          </w:tcPr>
          <w:p w14:paraId="39E6895A" w14:textId="77777777" w:rsidR="003B338A" w:rsidRDefault="00067277" w:rsidP="00FD1985">
            <w:pPr>
              <w:pStyle w:val="Table10ptText-ASDEFCON"/>
            </w:pPr>
            <w:r>
              <w:t>3.8b</w:t>
            </w:r>
            <w:r w:rsidR="003B338A">
              <w:t xml:space="preserve">5 Non-deliverable </w:t>
            </w:r>
            <w:r w:rsidR="002E5D67">
              <w:t>Software</w:t>
            </w:r>
          </w:p>
        </w:tc>
        <w:tc>
          <w:tcPr>
            <w:tcW w:w="6800" w:type="dxa"/>
          </w:tcPr>
          <w:p w14:paraId="5C301D55" w14:textId="77777777" w:rsidR="003B338A" w:rsidRDefault="003B338A" w:rsidP="00FD1985">
            <w:pPr>
              <w:pStyle w:val="Table10ptText-ASDEFCON"/>
            </w:pPr>
            <w:r>
              <w:t>Add:</w:t>
            </w:r>
            <w:r w:rsidR="00FD1985">
              <w:t xml:space="preserve"> </w:t>
            </w:r>
            <w:r>
              <w:t xml:space="preserve"> It shall identify any non-deliverable </w:t>
            </w:r>
            <w:r w:rsidR="002E5D67">
              <w:t>Software</w:t>
            </w:r>
            <w:r>
              <w:t xml:space="preserve"> and describe how this </w:t>
            </w:r>
            <w:r w:rsidR="002E5D67">
              <w:t>Software</w:t>
            </w:r>
            <w:r>
              <w:t xml:space="preserve"> will be treated differently from deliverable </w:t>
            </w:r>
            <w:r w:rsidR="002E5D67">
              <w:t>Software</w:t>
            </w:r>
            <w:r>
              <w:t xml:space="preserve">. </w:t>
            </w:r>
            <w:r w:rsidR="00835EFE">
              <w:t xml:space="preserve"> </w:t>
            </w:r>
            <w:r>
              <w:t xml:space="preserve">It shall address specifically the application and tailoring of the standards identified for </w:t>
            </w:r>
            <w:r w:rsidR="002E5D67">
              <w:t>Software</w:t>
            </w:r>
            <w:r>
              <w:t xml:space="preserve"> development to non-deliverable </w:t>
            </w:r>
            <w:r w:rsidR="002E5D67">
              <w:t>Software</w:t>
            </w:r>
            <w:r>
              <w:t xml:space="preserve">. </w:t>
            </w:r>
            <w:r w:rsidR="00835EFE">
              <w:t xml:space="preserve"> </w:t>
            </w:r>
            <w:r w:rsidR="00FD10E0">
              <w:t>T</w:t>
            </w:r>
            <w:r>
              <w:t xml:space="preserve">his paragraph shall address the certification implications and use of non-deliverable </w:t>
            </w:r>
            <w:r w:rsidR="002E5D67">
              <w:t>Software</w:t>
            </w:r>
            <w:r>
              <w:t>.</w:t>
            </w:r>
          </w:p>
        </w:tc>
      </w:tr>
      <w:tr w:rsidR="003B338A" w14:paraId="6B631966" w14:textId="77777777" w:rsidTr="009E4CC0">
        <w:trPr>
          <w:cantSplit/>
        </w:trPr>
        <w:tc>
          <w:tcPr>
            <w:tcW w:w="2400" w:type="dxa"/>
          </w:tcPr>
          <w:p w14:paraId="4ABF3DD1" w14:textId="77777777" w:rsidR="003B338A" w:rsidRDefault="00067277" w:rsidP="00FD1985">
            <w:pPr>
              <w:pStyle w:val="Table10ptText-ASDEFCON"/>
            </w:pPr>
            <w:r>
              <w:t>3.8d</w:t>
            </w:r>
            <w:r w:rsidR="003B338A">
              <w:t>1 System-wide design decisions</w:t>
            </w:r>
          </w:p>
        </w:tc>
        <w:tc>
          <w:tcPr>
            <w:tcW w:w="6800" w:type="dxa"/>
          </w:tcPr>
          <w:p w14:paraId="25B35225" w14:textId="77777777" w:rsidR="003B338A" w:rsidRDefault="003B338A" w:rsidP="00FD1985">
            <w:pPr>
              <w:pStyle w:val="Table10ptText-ASDEFCON"/>
            </w:pPr>
            <w:r>
              <w:t>Replace with:</w:t>
            </w:r>
            <w:r w:rsidR="00FD1985">
              <w:t xml:space="preserve"> </w:t>
            </w:r>
            <w:r>
              <w:t xml:space="preserve"> This paragraph shall include details of how system design decisions affecting or affected by </w:t>
            </w:r>
            <w:r w:rsidR="002E5D67">
              <w:t>Software</w:t>
            </w:r>
            <w:r>
              <w:t xml:space="preserve"> are to be made and recorded. </w:t>
            </w:r>
            <w:r w:rsidR="00835EFE">
              <w:t xml:space="preserve"> </w:t>
            </w:r>
            <w:r>
              <w:t>It should address how such decisions and the rationale for making them will be preserved and applied during through life support of the system.</w:t>
            </w:r>
          </w:p>
        </w:tc>
      </w:tr>
      <w:tr w:rsidR="003B338A" w14:paraId="015FAC8B" w14:textId="77777777" w:rsidTr="009E4CC0">
        <w:trPr>
          <w:cantSplit/>
        </w:trPr>
        <w:tc>
          <w:tcPr>
            <w:tcW w:w="2400" w:type="dxa"/>
          </w:tcPr>
          <w:p w14:paraId="53D25497" w14:textId="77777777" w:rsidR="003B338A" w:rsidRDefault="00067277" w:rsidP="00FD1985">
            <w:pPr>
              <w:pStyle w:val="Table10ptText-ASDEFCON"/>
            </w:pPr>
            <w:r>
              <w:t>3.8e</w:t>
            </w:r>
            <w:r w:rsidR="003B338A">
              <w:t xml:space="preserve"> Software requirements analysis</w:t>
            </w:r>
          </w:p>
        </w:tc>
        <w:tc>
          <w:tcPr>
            <w:tcW w:w="6800" w:type="dxa"/>
          </w:tcPr>
          <w:p w14:paraId="47040C7B" w14:textId="77777777" w:rsidR="003B338A" w:rsidRDefault="003B338A" w:rsidP="00FD1985">
            <w:pPr>
              <w:pStyle w:val="Table10ptText-ASDEFCON"/>
            </w:pPr>
            <w:r>
              <w:t>Add:</w:t>
            </w:r>
            <w:r w:rsidR="00FD1985">
              <w:t xml:space="preserve"> </w:t>
            </w:r>
            <w:r>
              <w:t xml:space="preserve"> It shall describe how </w:t>
            </w:r>
            <w:r w:rsidR="002E5D67">
              <w:t>Software</w:t>
            </w:r>
            <w:r>
              <w:t xml:space="preserve"> requirements will be identified and allocated to </w:t>
            </w:r>
            <w:r w:rsidR="002E5D67">
              <w:t>Software</w:t>
            </w:r>
            <w:r>
              <w:t xml:space="preserve"> components, how </w:t>
            </w:r>
            <w:r w:rsidR="002E5D67">
              <w:t>Software</w:t>
            </w:r>
            <w:r>
              <w:t xml:space="preserve"> requirements will be reviewed to ensure a common understanding with relevant stakeholders and how </w:t>
            </w:r>
            <w:r w:rsidR="002E5D67">
              <w:t>Software</w:t>
            </w:r>
            <w:r>
              <w:t xml:space="preserve"> requirements will be managed and controlled.</w:t>
            </w:r>
          </w:p>
        </w:tc>
      </w:tr>
      <w:tr w:rsidR="003B338A" w14:paraId="58EBB360" w14:textId="77777777" w:rsidTr="009E4CC0">
        <w:trPr>
          <w:cantSplit/>
        </w:trPr>
        <w:tc>
          <w:tcPr>
            <w:tcW w:w="2400" w:type="dxa"/>
          </w:tcPr>
          <w:p w14:paraId="4E6B0C83" w14:textId="77777777" w:rsidR="003B338A" w:rsidRDefault="00067277" w:rsidP="00FD1985">
            <w:pPr>
              <w:pStyle w:val="Table10ptText-ASDEFCON"/>
            </w:pPr>
            <w:r>
              <w:t>3.8f</w:t>
            </w:r>
            <w:r w:rsidR="003B338A">
              <w:t>1 CSCI-wide design decisions</w:t>
            </w:r>
          </w:p>
        </w:tc>
        <w:tc>
          <w:tcPr>
            <w:tcW w:w="6800" w:type="dxa"/>
          </w:tcPr>
          <w:p w14:paraId="7BCBEA62" w14:textId="77777777" w:rsidR="003B338A" w:rsidRDefault="003B338A" w:rsidP="00FD1985">
            <w:pPr>
              <w:pStyle w:val="Table10ptText-ASDEFCON"/>
            </w:pPr>
            <w:r>
              <w:t xml:space="preserve">Add: </w:t>
            </w:r>
            <w:r w:rsidR="00FD1985">
              <w:t xml:space="preserve"> </w:t>
            </w:r>
            <w:r>
              <w:t xml:space="preserve">It shall detail the criteria used to define and select CSCIs, including the rationale for each of the selection criteria. </w:t>
            </w:r>
            <w:r w:rsidR="00835EFE">
              <w:t xml:space="preserve"> </w:t>
            </w:r>
            <w:r>
              <w:t xml:space="preserve">It shall include design decisions regarding the partitioning of the </w:t>
            </w:r>
            <w:r w:rsidR="002E5D67">
              <w:t>Software</w:t>
            </w:r>
            <w:r>
              <w:t xml:space="preserve"> and the consideration given to enhancement and modification during through life support of the </w:t>
            </w:r>
            <w:r w:rsidR="002E5D67">
              <w:t>Software</w:t>
            </w:r>
            <w:r>
              <w:t>.</w:t>
            </w:r>
          </w:p>
        </w:tc>
      </w:tr>
      <w:tr w:rsidR="003B338A" w14:paraId="2FBD38E2" w14:textId="77777777" w:rsidTr="009E4CC0">
        <w:trPr>
          <w:cantSplit/>
        </w:trPr>
        <w:tc>
          <w:tcPr>
            <w:tcW w:w="2400" w:type="dxa"/>
          </w:tcPr>
          <w:p w14:paraId="654D5ACA" w14:textId="77777777" w:rsidR="003B338A" w:rsidRDefault="00067277" w:rsidP="00FD1985">
            <w:pPr>
              <w:pStyle w:val="Table10ptText-ASDEFCON"/>
            </w:pPr>
            <w:r>
              <w:t>3.8o</w:t>
            </w:r>
            <w:r w:rsidR="003B338A">
              <w:t>7 Transition to the designated support site</w:t>
            </w:r>
          </w:p>
        </w:tc>
        <w:tc>
          <w:tcPr>
            <w:tcW w:w="6800" w:type="dxa"/>
          </w:tcPr>
          <w:p w14:paraId="63A0ED51" w14:textId="77777777" w:rsidR="003B338A" w:rsidRDefault="003B338A" w:rsidP="00FD1985">
            <w:pPr>
              <w:pStyle w:val="Table10ptText-ASDEFCON"/>
            </w:pPr>
            <w:r>
              <w:t xml:space="preserve">Add: </w:t>
            </w:r>
            <w:r w:rsidR="00FD1985">
              <w:t xml:space="preserve"> </w:t>
            </w:r>
            <w:r>
              <w:t xml:space="preserve">This paragraph shall detail the management strategy and plans for the transition of the </w:t>
            </w:r>
            <w:r w:rsidR="002E5D67">
              <w:t>Software</w:t>
            </w:r>
            <w:r>
              <w:t xml:space="preserve"> development capability to the support agency and address any special considerations (eg</w:t>
            </w:r>
            <w:r w:rsidR="009E309B">
              <w:t>,</w:t>
            </w:r>
            <w:r>
              <w:t xml:space="preserve"> preservation of safety certification). </w:t>
            </w:r>
            <w:r w:rsidR="00835EFE">
              <w:t xml:space="preserve"> </w:t>
            </w:r>
            <w:r>
              <w:t>It shall identify all items that have any limited or restricted warranty, data rights or licensing agreements</w:t>
            </w:r>
            <w:r w:rsidR="009D2FF9">
              <w:t>,</w:t>
            </w:r>
            <w:r>
              <w:t xml:space="preserve"> including any other limitation on the delivery or support of the item</w:t>
            </w:r>
            <w:r w:rsidR="009E309B">
              <w:t xml:space="preserve"> (by reference to the TDSR Schedule, where applicable)</w:t>
            </w:r>
            <w:r>
              <w:t xml:space="preserve">. </w:t>
            </w:r>
            <w:r w:rsidR="00835EFE">
              <w:t xml:space="preserve"> </w:t>
            </w:r>
            <w:r>
              <w:t xml:space="preserve">It shall describe all provisions, which ensure the Commonwealth’s rights concerning the delivered </w:t>
            </w:r>
            <w:r w:rsidR="002E5D67">
              <w:t>Software</w:t>
            </w:r>
            <w:r>
              <w:t xml:space="preserve"> and associated data, and describe the plans for transferring any required licenses, warranties and data rights to the Commonwealth or its nominated representatives. </w:t>
            </w:r>
            <w:r w:rsidR="00835EFE">
              <w:t xml:space="preserve"> </w:t>
            </w:r>
            <w:r>
              <w:t xml:space="preserve">It shall identify and describe those items of the development </w:t>
            </w:r>
            <w:r w:rsidR="002E5D67">
              <w:t>Software</w:t>
            </w:r>
            <w:r>
              <w:t xml:space="preserve"> engineering environment that will be transitioned into the </w:t>
            </w:r>
            <w:r w:rsidR="002E5D67">
              <w:t>Software</w:t>
            </w:r>
            <w:r>
              <w:t xml:space="preserve"> support environment including those items used for integration and test of the </w:t>
            </w:r>
            <w:r w:rsidR="002E5D67">
              <w:t>Software</w:t>
            </w:r>
            <w:r>
              <w:t xml:space="preserve"> and any special test equipment. </w:t>
            </w:r>
            <w:r w:rsidR="00835EFE">
              <w:t xml:space="preserve"> </w:t>
            </w:r>
            <w:r>
              <w:t xml:space="preserve">Where a Transition Plan, covering transition planning for </w:t>
            </w:r>
            <w:r w:rsidR="002E5D67">
              <w:t>Software</w:t>
            </w:r>
            <w:r>
              <w:t xml:space="preserve"> as indicated above, is separately available to the Commonwealth Representative</w:t>
            </w:r>
            <w:r w:rsidR="00835EFE">
              <w:t>,</w:t>
            </w:r>
            <w:r>
              <w:t xml:space="preserve"> this section may reference that source.</w:t>
            </w:r>
          </w:p>
        </w:tc>
      </w:tr>
      <w:tr w:rsidR="003B338A" w14:paraId="7C08889A" w14:textId="77777777" w:rsidTr="009E4CC0">
        <w:trPr>
          <w:cantSplit/>
        </w:trPr>
        <w:tc>
          <w:tcPr>
            <w:tcW w:w="2400" w:type="dxa"/>
          </w:tcPr>
          <w:p w14:paraId="093C04A1" w14:textId="77777777" w:rsidR="003B338A" w:rsidRDefault="00067277" w:rsidP="00FD1985">
            <w:pPr>
              <w:pStyle w:val="Table10ptText-ASDEFCON"/>
            </w:pPr>
            <w:r>
              <w:t>3.8</w:t>
            </w:r>
            <w:r w:rsidR="003B338A">
              <w:t>.</w:t>
            </w:r>
            <w:r>
              <w:t>u</w:t>
            </w:r>
            <w:r w:rsidR="003B338A">
              <w:t>1 Risk management</w:t>
            </w:r>
          </w:p>
        </w:tc>
        <w:tc>
          <w:tcPr>
            <w:tcW w:w="6800" w:type="dxa"/>
          </w:tcPr>
          <w:p w14:paraId="5E8A55C0" w14:textId="77777777" w:rsidR="003B338A" w:rsidRDefault="003B338A" w:rsidP="00FD1985">
            <w:pPr>
              <w:pStyle w:val="Table10ptText-ASDEFCON"/>
            </w:pPr>
            <w:r>
              <w:t xml:space="preserve">Add: </w:t>
            </w:r>
            <w:r w:rsidR="00FD1985">
              <w:t xml:space="preserve"> </w:t>
            </w:r>
            <w:r>
              <w:t xml:space="preserve">This paragraph shall detail the techniques used for identifying </w:t>
            </w:r>
            <w:r w:rsidR="002E5D67">
              <w:t xml:space="preserve">Software </w:t>
            </w:r>
            <w:r>
              <w:t xml:space="preserve">related risks and mitigation strategies. </w:t>
            </w:r>
            <w:r w:rsidR="00835EFE">
              <w:t xml:space="preserve"> </w:t>
            </w:r>
            <w:r w:rsidR="00FD10E0" w:rsidRPr="00FD10E0">
              <w:t xml:space="preserve">Where this information is available to the Commonwealth Representative in </w:t>
            </w:r>
            <w:r w:rsidR="00FD10E0">
              <w:t>the Risk Register</w:t>
            </w:r>
            <w:r w:rsidR="00FD10E0" w:rsidRPr="00FD10E0">
              <w:t xml:space="preserve"> or equivalent then this section should provide a reference to the information.</w:t>
            </w:r>
          </w:p>
        </w:tc>
      </w:tr>
      <w:tr w:rsidR="003B338A" w14:paraId="582B1C31" w14:textId="77777777" w:rsidTr="009E4CC0">
        <w:trPr>
          <w:cantSplit/>
        </w:trPr>
        <w:tc>
          <w:tcPr>
            <w:tcW w:w="2400" w:type="dxa"/>
          </w:tcPr>
          <w:p w14:paraId="6E6D84B0" w14:textId="77777777" w:rsidR="003B338A" w:rsidRDefault="009E3DCD" w:rsidP="00FD1985">
            <w:pPr>
              <w:pStyle w:val="Table10ptText-ASDEFCON"/>
            </w:pPr>
            <w:r>
              <w:t>3.8u</w:t>
            </w:r>
            <w:r w:rsidR="003B338A">
              <w:t>2 Software management indicators</w:t>
            </w:r>
          </w:p>
        </w:tc>
        <w:tc>
          <w:tcPr>
            <w:tcW w:w="6800" w:type="dxa"/>
          </w:tcPr>
          <w:p w14:paraId="7A8840CE" w14:textId="77777777" w:rsidR="003B338A" w:rsidRDefault="003B338A" w:rsidP="00FD1985">
            <w:pPr>
              <w:pStyle w:val="Table10ptText-ASDEFCON"/>
            </w:pPr>
            <w:r>
              <w:t xml:space="preserve">Add: </w:t>
            </w:r>
            <w:r w:rsidR="00FD1985">
              <w:t xml:space="preserve"> </w:t>
            </w:r>
            <w:r>
              <w:t xml:space="preserve">This paragraph shall detail the use of measurement as a management tool. </w:t>
            </w:r>
            <w:r w:rsidR="00835EFE">
              <w:t xml:space="preserve"> </w:t>
            </w:r>
            <w:r>
              <w:t>It should identify how the Contractor intends using measurement to man</w:t>
            </w:r>
            <w:r w:rsidR="00BA39B1">
              <w:t>a</w:t>
            </w:r>
            <w:r>
              <w:t xml:space="preserve">ge the development and acquisition of </w:t>
            </w:r>
            <w:r w:rsidR="002E5D67">
              <w:t>Software</w:t>
            </w:r>
            <w:r>
              <w:t xml:space="preserve"> for the Contract. </w:t>
            </w:r>
            <w:r w:rsidR="00835EFE">
              <w:t xml:space="preserve"> </w:t>
            </w:r>
            <w:r>
              <w:t xml:space="preserve">Where this information is available to the Commonwealth Representative elsewhere this section should reference the relevant information and provide a summary of the measures used for </w:t>
            </w:r>
            <w:r w:rsidR="002E5D67">
              <w:t>Software</w:t>
            </w:r>
            <w:r>
              <w:t xml:space="preserve"> management.</w:t>
            </w:r>
          </w:p>
        </w:tc>
      </w:tr>
      <w:tr w:rsidR="003B338A" w14:paraId="3D7528FB" w14:textId="77777777" w:rsidTr="009E4CC0">
        <w:trPr>
          <w:cantSplit/>
        </w:trPr>
        <w:tc>
          <w:tcPr>
            <w:tcW w:w="2400" w:type="dxa"/>
          </w:tcPr>
          <w:p w14:paraId="08E5594C" w14:textId="77777777" w:rsidR="003B338A" w:rsidRDefault="009E3DCD" w:rsidP="00FD1985">
            <w:pPr>
              <w:pStyle w:val="Table10ptText-ASDEFCON"/>
            </w:pPr>
            <w:r>
              <w:t>3.8u</w:t>
            </w:r>
            <w:r w:rsidR="003B338A">
              <w:t>.4 Subcontractor management</w:t>
            </w:r>
          </w:p>
        </w:tc>
        <w:tc>
          <w:tcPr>
            <w:tcW w:w="6800" w:type="dxa"/>
          </w:tcPr>
          <w:p w14:paraId="619F75C0" w14:textId="77777777" w:rsidR="003B338A" w:rsidRDefault="003B338A" w:rsidP="00FD1985">
            <w:pPr>
              <w:pStyle w:val="Table10ptText-ASDEFCON"/>
            </w:pPr>
            <w:r>
              <w:t xml:space="preserve">Add: </w:t>
            </w:r>
            <w:r w:rsidR="00FD1985">
              <w:t xml:space="preserve"> </w:t>
            </w:r>
            <w:r>
              <w:t xml:space="preserve">This paragraph shall detail the Contractor’s plans for managing the </w:t>
            </w:r>
            <w:r w:rsidR="002E5D67">
              <w:t>Software</w:t>
            </w:r>
            <w:r>
              <w:t xml:space="preserve"> engineering activities performed by Subcontractors. </w:t>
            </w:r>
            <w:r w:rsidR="00835EFE">
              <w:t xml:space="preserve"> </w:t>
            </w:r>
            <w:r>
              <w:t xml:space="preserve">It shall identify and describe the scope of the </w:t>
            </w:r>
            <w:r w:rsidR="002E5D67">
              <w:t>Software</w:t>
            </w:r>
            <w:r>
              <w:t xml:space="preserve"> activities to be undertaken by the Contractor and each of its Subcontractors performing </w:t>
            </w:r>
            <w:r w:rsidR="002E5D67">
              <w:t>Software</w:t>
            </w:r>
            <w:r>
              <w:t xml:space="preserve"> engineering activities. </w:t>
            </w:r>
            <w:r w:rsidR="00835EFE">
              <w:t xml:space="preserve"> </w:t>
            </w:r>
            <w:r>
              <w:t xml:space="preserve">It shall describe the Contractor’s plans for review and approval of Subcontractor plan and processes. </w:t>
            </w:r>
            <w:r w:rsidR="00835EFE">
              <w:t xml:space="preserve"> </w:t>
            </w:r>
            <w:r>
              <w:t>It shall describe the Contractor’s plans for monitoring the progress of Subcontractor activities and how significant deviations from Subcontractor plans will be identified and addressed.</w:t>
            </w:r>
          </w:p>
        </w:tc>
      </w:tr>
      <w:tr w:rsidR="003B338A" w14:paraId="6CC4ED42" w14:textId="77777777" w:rsidTr="009E4CC0">
        <w:trPr>
          <w:cantSplit/>
        </w:trPr>
        <w:tc>
          <w:tcPr>
            <w:tcW w:w="2400" w:type="dxa"/>
          </w:tcPr>
          <w:p w14:paraId="52B2040B" w14:textId="77777777" w:rsidR="003B338A" w:rsidRDefault="009E3DCD" w:rsidP="00FD1985">
            <w:pPr>
              <w:pStyle w:val="Table10ptText-ASDEFCON"/>
            </w:pPr>
            <w:r>
              <w:t>3.8u</w:t>
            </w:r>
            <w:r w:rsidR="003B338A">
              <w:t>6 Coordination with associate developers</w:t>
            </w:r>
          </w:p>
        </w:tc>
        <w:tc>
          <w:tcPr>
            <w:tcW w:w="6800" w:type="dxa"/>
          </w:tcPr>
          <w:p w14:paraId="1251F231" w14:textId="77777777" w:rsidR="003B338A" w:rsidRDefault="003B338A" w:rsidP="00FD1985">
            <w:pPr>
              <w:pStyle w:val="Table10ptText-ASDEFCON"/>
            </w:pPr>
            <w:r>
              <w:t xml:space="preserve">Add: </w:t>
            </w:r>
            <w:r w:rsidR="00FD1985">
              <w:t xml:space="preserve"> </w:t>
            </w:r>
            <w:r>
              <w:t xml:space="preserve">This paragraph shall describe the plans for coordination of </w:t>
            </w:r>
            <w:r w:rsidR="002E5D67">
              <w:t>Software</w:t>
            </w:r>
            <w:r>
              <w:t xml:space="preserve"> engineering efforts with associated developers. </w:t>
            </w:r>
            <w:r w:rsidR="00835EFE">
              <w:t xml:space="preserve"> </w:t>
            </w:r>
            <w:r>
              <w:t>Such coordination may include interface definition and control, the use of integrated product teams, as well as the support to be provided during integration and verification activities.</w:t>
            </w:r>
          </w:p>
        </w:tc>
      </w:tr>
      <w:tr w:rsidR="003B338A" w14:paraId="7247D829" w14:textId="77777777" w:rsidTr="009E4CC0">
        <w:trPr>
          <w:cantSplit/>
        </w:trPr>
        <w:tc>
          <w:tcPr>
            <w:tcW w:w="2400" w:type="dxa"/>
          </w:tcPr>
          <w:p w14:paraId="59CEE44D" w14:textId="77777777" w:rsidR="003B338A" w:rsidRDefault="009E3DCD" w:rsidP="00FD1985">
            <w:pPr>
              <w:pStyle w:val="Table10ptText-ASDEFCON"/>
            </w:pPr>
            <w:r>
              <w:t>3.8u</w:t>
            </w:r>
            <w:r w:rsidR="003B338A">
              <w:t>7 Improvement of project processes</w:t>
            </w:r>
          </w:p>
        </w:tc>
        <w:tc>
          <w:tcPr>
            <w:tcW w:w="6800" w:type="dxa"/>
          </w:tcPr>
          <w:p w14:paraId="71194A64" w14:textId="77777777" w:rsidR="003B338A" w:rsidRDefault="003B338A" w:rsidP="00FD1985">
            <w:pPr>
              <w:pStyle w:val="Table10ptText-ASDEFCON"/>
            </w:pPr>
            <w:r>
              <w:t xml:space="preserve">Add: </w:t>
            </w:r>
            <w:r w:rsidR="00FD1985">
              <w:t xml:space="preserve"> </w:t>
            </w:r>
            <w:r>
              <w:t xml:space="preserve">This paragraph shall provide details of the Contractor’s and associated organisations </w:t>
            </w:r>
            <w:r w:rsidR="002E5D67">
              <w:t>Software</w:t>
            </w:r>
            <w:r>
              <w:t xml:space="preserve"> engineering process improvement activities specific to this Contract. </w:t>
            </w:r>
            <w:r w:rsidR="00835EFE">
              <w:t xml:space="preserve"> </w:t>
            </w:r>
            <w:r>
              <w:t>Where this information is available to the Commonwealth Representative in a Process Improvement Plan or equivalent then this section should provide a reference to the information.</w:t>
            </w:r>
          </w:p>
        </w:tc>
      </w:tr>
      <w:tr w:rsidR="003E6B27" w14:paraId="45BFE6AC" w14:textId="77777777" w:rsidTr="009E4CC0">
        <w:trPr>
          <w:cantSplit/>
        </w:trPr>
        <w:tc>
          <w:tcPr>
            <w:tcW w:w="2400" w:type="dxa"/>
          </w:tcPr>
          <w:p w14:paraId="493C8438" w14:textId="77777777" w:rsidR="003E6B27" w:rsidRDefault="009E3DCD" w:rsidP="00FD1985">
            <w:pPr>
              <w:pStyle w:val="Table10ptText-ASDEFCON"/>
            </w:pPr>
            <w:r>
              <w:t>3.7u9</w:t>
            </w:r>
            <w:r w:rsidR="003E6B27">
              <w:t xml:space="preserve"> Software rights management</w:t>
            </w:r>
          </w:p>
        </w:tc>
        <w:tc>
          <w:tcPr>
            <w:tcW w:w="6800" w:type="dxa"/>
          </w:tcPr>
          <w:p w14:paraId="31A944C4" w14:textId="77777777" w:rsidR="003E6B27" w:rsidRDefault="003E6B27" w:rsidP="002619E8">
            <w:pPr>
              <w:pStyle w:val="Table10ptText-ASDEFCON"/>
            </w:pPr>
            <w:r>
              <w:t xml:space="preserve">Add new requirement </w:t>
            </w:r>
            <w:r w:rsidR="009E3DCD">
              <w:t>3.7u</w:t>
            </w:r>
            <w:r>
              <w:t>9 Software rights management</w:t>
            </w:r>
            <w:r w:rsidR="00FD1985">
              <w:t>:</w:t>
            </w:r>
            <w:r>
              <w:t xml:space="preserve">  This paragraph shall </w:t>
            </w:r>
            <w:r w:rsidRPr="008005CF">
              <w:t>document the a</w:t>
            </w:r>
            <w:r>
              <w:t xml:space="preserve">pproach, </w:t>
            </w:r>
            <w:r w:rsidRPr="008005CF">
              <w:t xml:space="preserve">plans and procedures for managing </w:t>
            </w:r>
            <w:r>
              <w:t xml:space="preserve">Software rights (including </w:t>
            </w:r>
            <w:r w:rsidRPr="008005CF">
              <w:t>Intellec</w:t>
            </w:r>
            <w:r>
              <w:t xml:space="preserve">tual Property rights) for </w:t>
            </w:r>
            <w:r w:rsidRPr="008005CF">
              <w:t xml:space="preserve">the </w:t>
            </w:r>
            <w:r w:rsidR="00DB4EFC" w:rsidRPr="008005CF">
              <w:t>Software</w:t>
            </w:r>
            <w:r w:rsidR="00DB4EFC">
              <w:t xml:space="preserve"> </w:t>
            </w:r>
            <w:r>
              <w:t>acquired, supplied or developed under the Contract.  This paragraph shall cross-reference the Technical Data and Software Rights Schedule for details of rights and limitations.</w:t>
            </w:r>
          </w:p>
        </w:tc>
      </w:tr>
      <w:tr w:rsidR="003B338A" w14:paraId="6FD7D394" w14:textId="77777777" w:rsidTr="009E4CC0">
        <w:trPr>
          <w:cantSplit/>
        </w:trPr>
        <w:tc>
          <w:tcPr>
            <w:tcW w:w="2400" w:type="dxa"/>
          </w:tcPr>
          <w:p w14:paraId="6E013BA8" w14:textId="77777777" w:rsidR="003B338A" w:rsidRDefault="009E3DCD" w:rsidP="00FD1985">
            <w:pPr>
              <w:pStyle w:val="Table10ptText-ASDEFCON"/>
            </w:pPr>
            <w:r>
              <w:t>3.8v</w:t>
            </w:r>
            <w:r w:rsidR="003B338A">
              <w:t xml:space="preserve"> Schedules and activity network</w:t>
            </w:r>
          </w:p>
        </w:tc>
        <w:tc>
          <w:tcPr>
            <w:tcW w:w="6800" w:type="dxa"/>
          </w:tcPr>
          <w:p w14:paraId="405AA0CE" w14:textId="77777777" w:rsidR="003B338A" w:rsidRDefault="003B338A" w:rsidP="00FD1985">
            <w:pPr>
              <w:pStyle w:val="Table10ptText-ASDEFCON"/>
            </w:pPr>
            <w:r>
              <w:t xml:space="preserve">Add: </w:t>
            </w:r>
            <w:r w:rsidR="00FD1985">
              <w:t xml:space="preserve"> </w:t>
            </w:r>
            <w:r>
              <w:t xml:space="preserve">This paragraph shall present and describe </w:t>
            </w:r>
            <w:r w:rsidR="00FD10E0">
              <w:t xml:space="preserve">a stand-alone summary </w:t>
            </w:r>
            <w:r w:rsidR="000659A7">
              <w:t xml:space="preserve">of the </w:t>
            </w:r>
            <w:r w:rsidR="002E5D67">
              <w:t xml:space="preserve">Software </w:t>
            </w:r>
            <w:r>
              <w:t xml:space="preserve">schedule and include a clear mapping of the life cycle development phases and major milestones. </w:t>
            </w:r>
            <w:r w:rsidR="00835EFE">
              <w:t xml:space="preserve"> </w:t>
            </w:r>
            <w:r>
              <w:t>This paragraph shall include the rationale for the durations given in the schedule and include the basis of estimate, estimating assumptions</w:t>
            </w:r>
            <w:r w:rsidR="002E5D67">
              <w:t>,</w:t>
            </w:r>
            <w:r>
              <w:t xml:space="preserve"> and the selection of coordination points and linkage</w:t>
            </w:r>
            <w:r w:rsidR="002E5D67">
              <w:t>s</w:t>
            </w:r>
            <w:r>
              <w:t xml:space="preserve"> </w:t>
            </w:r>
            <w:r w:rsidR="002E5D67">
              <w:t>to</w:t>
            </w:r>
            <w:r w:rsidR="00FD10E0">
              <w:t xml:space="preserve"> </w:t>
            </w:r>
            <w:r>
              <w:t>the Contract Master Schedule</w:t>
            </w:r>
            <w:r w:rsidR="003B2361">
              <w:t>.</w:t>
            </w:r>
          </w:p>
        </w:tc>
      </w:tr>
    </w:tbl>
    <w:p w14:paraId="45DCBF50" w14:textId="77777777" w:rsidR="00E23B2C" w:rsidRDefault="00E23B2C" w:rsidP="00FD1985">
      <w:pPr>
        <w:pStyle w:val="ASDEFCONNormal"/>
      </w:pPr>
    </w:p>
    <w:sectPr w:rsidR="00E23B2C" w:rsidSect="009E4CC0">
      <w:headerReference w:type="default" r:id="rId8"/>
      <w:footerReference w:type="default" r:id="rId9"/>
      <w:pgSz w:w="11906" w:h="16838" w:code="9"/>
      <w:pgMar w:top="1418" w:right="1418" w:bottom="1418" w:left="1418" w:header="567"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5A25A" w14:textId="77777777" w:rsidR="00FA36A1" w:rsidRDefault="00FA36A1">
      <w:r>
        <w:separator/>
      </w:r>
    </w:p>
  </w:endnote>
  <w:endnote w:type="continuationSeparator" w:id="0">
    <w:p w14:paraId="2912F0C2" w14:textId="77777777" w:rsidR="00FA36A1" w:rsidRDefault="00FA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E4CC0" w14:paraId="66D0F3CE" w14:textId="77777777" w:rsidTr="007D6BED">
      <w:tc>
        <w:tcPr>
          <w:tcW w:w="2500" w:type="pct"/>
        </w:tcPr>
        <w:p w14:paraId="054C7BA4" w14:textId="77777777" w:rsidR="009E4CC0" w:rsidRDefault="009E4CC0" w:rsidP="007D6BED">
          <w:pPr>
            <w:pStyle w:val="ASDEFCONHeaderFooterLeft"/>
          </w:pPr>
        </w:p>
      </w:tc>
      <w:tc>
        <w:tcPr>
          <w:tcW w:w="2500" w:type="pct"/>
        </w:tcPr>
        <w:p w14:paraId="62300231" w14:textId="4E32C77F" w:rsidR="009E4CC0" w:rsidRPr="00897B25" w:rsidRDefault="009E4CC0" w:rsidP="007D6BED">
          <w:pPr>
            <w:pStyle w:val="ASDEFCONHeaderFooterRight"/>
            <w:rPr>
              <w:szCs w:val="16"/>
            </w:rPr>
          </w:pPr>
          <w:r w:rsidRPr="00897B25">
            <w:rPr>
              <w:rStyle w:val="PageNumber"/>
              <w:color w:val="auto"/>
              <w:szCs w:val="16"/>
            </w:rPr>
            <w:fldChar w:fldCharType="begin"/>
          </w:r>
          <w:r w:rsidRPr="00897B25">
            <w:rPr>
              <w:rStyle w:val="PageNumber"/>
              <w:color w:val="auto"/>
              <w:szCs w:val="16"/>
            </w:rPr>
            <w:instrText xml:space="preserve"> PAGE </w:instrText>
          </w:r>
          <w:r w:rsidRPr="00897B25">
            <w:rPr>
              <w:rStyle w:val="PageNumber"/>
              <w:color w:val="auto"/>
              <w:szCs w:val="16"/>
            </w:rPr>
            <w:fldChar w:fldCharType="separate"/>
          </w:r>
          <w:r w:rsidR="001722B6">
            <w:rPr>
              <w:rStyle w:val="PageNumber"/>
              <w:noProof/>
              <w:color w:val="auto"/>
              <w:szCs w:val="16"/>
            </w:rPr>
            <w:t>1</w:t>
          </w:r>
          <w:r w:rsidRPr="00897B25">
            <w:rPr>
              <w:rStyle w:val="PageNumber"/>
              <w:color w:val="auto"/>
              <w:szCs w:val="16"/>
            </w:rPr>
            <w:fldChar w:fldCharType="end"/>
          </w:r>
        </w:p>
      </w:tc>
    </w:tr>
    <w:tr w:rsidR="009E4CC0" w14:paraId="452CBAB9" w14:textId="77777777" w:rsidTr="007D6BED">
      <w:tc>
        <w:tcPr>
          <w:tcW w:w="5000" w:type="pct"/>
          <w:gridSpan w:val="2"/>
        </w:tcPr>
        <w:p w14:paraId="79261626" w14:textId="32F289FE" w:rsidR="009E4CC0" w:rsidRDefault="007D2BFB" w:rsidP="007D6BED">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1722B6">
            <w:rPr>
              <w:b w:val="0"/>
              <w:szCs w:val="20"/>
            </w:rPr>
            <w:t>OFFICIAL</w:t>
          </w:r>
          <w:r>
            <w:rPr>
              <w:b w:val="0"/>
              <w:szCs w:val="20"/>
            </w:rPr>
            <w:fldChar w:fldCharType="end"/>
          </w:r>
        </w:p>
      </w:tc>
    </w:tr>
  </w:tbl>
  <w:p w14:paraId="60041C0E" w14:textId="77777777" w:rsidR="00A63C27" w:rsidRPr="00E23B2C" w:rsidRDefault="00A63C27" w:rsidP="009E4CC0">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B5148" w14:textId="77777777" w:rsidR="00FA36A1" w:rsidRDefault="00FA36A1">
      <w:r>
        <w:separator/>
      </w:r>
    </w:p>
  </w:footnote>
  <w:footnote w:type="continuationSeparator" w:id="0">
    <w:p w14:paraId="0565D72B" w14:textId="77777777" w:rsidR="00FA36A1" w:rsidRDefault="00FA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E4CC0" w14:paraId="41C76CCD" w14:textId="77777777" w:rsidTr="007D6BED">
      <w:tc>
        <w:tcPr>
          <w:tcW w:w="5000" w:type="pct"/>
          <w:gridSpan w:val="2"/>
        </w:tcPr>
        <w:p w14:paraId="03F75012" w14:textId="33282E88" w:rsidR="009E4CC0" w:rsidRDefault="007D2BFB" w:rsidP="007D6BED">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1722B6">
            <w:rPr>
              <w:b w:val="0"/>
              <w:szCs w:val="20"/>
            </w:rPr>
            <w:t>OFFICIAL</w:t>
          </w:r>
          <w:r>
            <w:rPr>
              <w:b w:val="0"/>
              <w:szCs w:val="20"/>
            </w:rPr>
            <w:fldChar w:fldCharType="end"/>
          </w:r>
        </w:p>
      </w:tc>
    </w:tr>
    <w:tr w:rsidR="009E4CC0" w14:paraId="52E720BD" w14:textId="77777777" w:rsidTr="007D6BED">
      <w:tc>
        <w:tcPr>
          <w:tcW w:w="2500" w:type="pct"/>
        </w:tcPr>
        <w:p w14:paraId="1AA5B909" w14:textId="0BA36D1B" w:rsidR="009E4CC0" w:rsidRDefault="00FA36A1" w:rsidP="007D6BED">
          <w:pPr>
            <w:pStyle w:val="ASDEFCONHeaderFooterLeft"/>
          </w:pPr>
          <w:r>
            <w:fldChar w:fldCharType="begin"/>
          </w:r>
          <w:r>
            <w:instrText xml:space="preserve"> DOCPROPERTY Header_Left </w:instrText>
          </w:r>
          <w:r>
            <w:fldChar w:fldCharType="separate"/>
          </w:r>
          <w:r w:rsidR="001722B6">
            <w:t>ASDEFCON (Strategic Materiel)</w:t>
          </w:r>
          <w:r>
            <w:fldChar w:fldCharType="end"/>
          </w:r>
        </w:p>
      </w:tc>
      <w:tc>
        <w:tcPr>
          <w:tcW w:w="2500" w:type="pct"/>
        </w:tcPr>
        <w:p w14:paraId="62B84976" w14:textId="1057878E" w:rsidR="009E4CC0" w:rsidRDefault="00FA36A1" w:rsidP="007D6BED">
          <w:pPr>
            <w:pStyle w:val="ASDEFCONHeaderFooterRight"/>
          </w:pPr>
          <w:r>
            <w:fldChar w:fldCharType="begin"/>
          </w:r>
          <w:r>
            <w:instrText xml:space="preserve"> DOCPROPERTY  Title  \* MERGEFORMAT </w:instrText>
          </w:r>
          <w:r>
            <w:fldChar w:fldCharType="separate"/>
          </w:r>
          <w:r w:rsidR="001722B6">
            <w:t>DID-ENG-SW-SWMP</w:t>
          </w:r>
          <w:r>
            <w:fldChar w:fldCharType="end"/>
          </w:r>
          <w:r w:rsidR="009E4CC0">
            <w:t>-</w:t>
          </w:r>
          <w:r>
            <w:fldChar w:fldCharType="begin"/>
          </w:r>
          <w:r>
            <w:instrText xml:space="preserve"> DOCPROPERTY Version </w:instrText>
          </w:r>
          <w:r>
            <w:fldChar w:fldCharType="separate"/>
          </w:r>
          <w:r w:rsidR="001722B6">
            <w:t>V5.4</w:t>
          </w:r>
          <w:r>
            <w:fldChar w:fldCharType="end"/>
          </w:r>
        </w:p>
      </w:tc>
    </w:tr>
  </w:tbl>
  <w:p w14:paraId="07DFC995" w14:textId="77777777" w:rsidR="00A63C27" w:rsidRPr="00E23B2C" w:rsidRDefault="00A63C27" w:rsidP="009E4CC0">
    <w:pPr>
      <w:pStyle w:val="ASDEFCONHeaderFooter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35"/>
  </w:num>
  <w:num w:numId="10">
    <w:abstractNumId w:val="13"/>
  </w:num>
  <w:num w:numId="11">
    <w:abstractNumId w:val="16"/>
  </w:num>
  <w:num w:numId="12">
    <w:abstractNumId w:val="37"/>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3"/>
  </w:num>
  <w:num w:numId="21">
    <w:abstractNumId w:val="30"/>
  </w:num>
  <w:num w:numId="22">
    <w:abstractNumId w:val="24"/>
  </w:num>
  <w:num w:numId="23">
    <w:abstractNumId w:val="0"/>
  </w:num>
  <w:num w:numId="24">
    <w:abstractNumId w:val="17"/>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6"/>
  </w:num>
  <w:num w:numId="30">
    <w:abstractNumId w:val="36"/>
  </w:num>
  <w:num w:numId="31">
    <w:abstractNumId w:val="14"/>
  </w:num>
  <w:num w:numId="32">
    <w:abstractNumId w:val="23"/>
  </w:num>
  <w:num w:numId="33">
    <w:abstractNumId w:val="9"/>
  </w:num>
  <w:num w:numId="34">
    <w:abstractNumId w:val="4"/>
  </w:num>
  <w:num w:numId="35">
    <w:abstractNumId w:val="26"/>
  </w:num>
  <w:num w:numId="36">
    <w:abstractNumId w:val="27"/>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8"/>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EFE"/>
    <w:rsid w:val="00024B2F"/>
    <w:rsid w:val="00053F02"/>
    <w:rsid w:val="000659A7"/>
    <w:rsid w:val="00067277"/>
    <w:rsid w:val="000960F7"/>
    <w:rsid w:val="000A5340"/>
    <w:rsid w:val="000B28EF"/>
    <w:rsid w:val="000C456F"/>
    <w:rsid w:val="00101032"/>
    <w:rsid w:val="00111963"/>
    <w:rsid w:val="00114B7D"/>
    <w:rsid w:val="0011771E"/>
    <w:rsid w:val="00132014"/>
    <w:rsid w:val="00146B98"/>
    <w:rsid w:val="00161083"/>
    <w:rsid w:val="00165B18"/>
    <w:rsid w:val="001722B6"/>
    <w:rsid w:val="00183193"/>
    <w:rsid w:val="001B4E4F"/>
    <w:rsid w:val="00200FAB"/>
    <w:rsid w:val="00201D5B"/>
    <w:rsid w:val="00204E59"/>
    <w:rsid w:val="00211A4F"/>
    <w:rsid w:val="00211C63"/>
    <w:rsid w:val="00223DCF"/>
    <w:rsid w:val="00227852"/>
    <w:rsid w:val="00246638"/>
    <w:rsid w:val="002619E8"/>
    <w:rsid w:val="0028245E"/>
    <w:rsid w:val="00294FA1"/>
    <w:rsid w:val="002A334B"/>
    <w:rsid w:val="002B41EA"/>
    <w:rsid w:val="002E141A"/>
    <w:rsid w:val="002E5D67"/>
    <w:rsid w:val="00313CE0"/>
    <w:rsid w:val="00322144"/>
    <w:rsid w:val="0033104B"/>
    <w:rsid w:val="00334F88"/>
    <w:rsid w:val="00356395"/>
    <w:rsid w:val="003803CE"/>
    <w:rsid w:val="003878D8"/>
    <w:rsid w:val="003B2361"/>
    <w:rsid w:val="003B338A"/>
    <w:rsid w:val="003E6B27"/>
    <w:rsid w:val="003F7600"/>
    <w:rsid w:val="00431A69"/>
    <w:rsid w:val="00433860"/>
    <w:rsid w:val="00451A8F"/>
    <w:rsid w:val="00496FF6"/>
    <w:rsid w:val="004D6E91"/>
    <w:rsid w:val="00534FCB"/>
    <w:rsid w:val="005536A5"/>
    <w:rsid w:val="005646E7"/>
    <w:rsid w:val="005748CF"/>
    <w:rsid w:val="005C655A"/>
    <w:rsid w:val="005F2D77"/>
    <w:rsid w:val="005F300B"/>
    <w:rsid w:val="0062732B"/>
    <w:rsid w:val="00627E42"/>
    <w:rsid w:val="006A6E01"/>
    <w:rsid w:val="006B498D"/>
    <w:rsid w:val="006B68F1"/>
    <w:rsid w:val="006F7630"/>
    <w:rsid w:val="007008E1"/>
    <w:rsid w:val="007121C6"/>
    <w:rsid w:val="007208FE"/>
    <w:rsid w:val="00726286"/>
    <w:rsid w:val="00736F30"/>
    <w:rsid w:val="00741479"/>
    <w:rsid w:val="0075615A"/>
    <w:rsid w:val="007A7591"/>
    <w:rsid w:val="007B2F64"/>
    <w:rsid w:val="007D2BFB"/>
    <w:rsid w:val="007D6BED"/>
    <w:rsid w:val="007E09B3"/>
    <w:rsid w:val="007E25E0"/>
    <w:rsid w:val="008017F6"/>
    <w:rsid w:val="00821E3F"/>
    <w:rsid w:val="00822A59"/>
    <w:rsid w:val="0082400B"/>
    <w:rsid w:val="00835EFE"/>
    <w:rsid w:val="0086509C"/>
    <w:rsid w:val="00897B25"/>
    <w:rsid w:val="008E2D45"/>
    <w:rsid w:val="009046B2"/>
    <w:rsid w:val="00925D56"/>
    <w:rsid w:val="00944299"/>
    <w:rsid w:val="0094441B"/>
    <w:rsid w:val="009654A5"/>
    <w:rsid w:val="009828AE"/>
    <w:rsid w:val="009866A3"/>
    <w:rsid w:val="009955F5"/>
    <w:rsid w:val="009B12F6"/>
    <w:rsid w:val="009C37E2"/>
    <w:rsid w:val="009C41F6"/>
    <w:rsid w:val="009D2FF9"/>
    <w:rsid w:val="009E309B"/>
    <w:rsid w:val="009E3DCD"/>
    <w:rsid w:val="009E4AE0"/>
    <w:rsid w:val="009E4CC0"/>
    <w:rsid w:val="009E5ADD"/>
    <w:rsid w:val="009E7C30"/>
    <w:rsid w:val="009F3775"/>
    <w:rsid w:val="00A465DF"/>
    <w:rsid w:val="00A63C27"/>
    <w:rsid w:val="00A80324"/>
    <w:rsid w:val="00A84083"/>
    <w:rsid w:val="00A853A9"/>
    <w:rsid w:val="00AC3513"/>
    <w:rsid w:val="00AE4E9A"/>
    <w:rsid w:val="00B00873"/>
    <w:rsid w:val="00B13060"/>
    <w:rsid w:val="00B51A45"/>
    <w:rsid w:val="00B91C24"/>
    <w:rsid w:val="00B9294C"/>
    <w:rsid w:val="00BA39B1"/>
    <w:rsid w:val="00BB0EAE"/>
    <w:rsid w:val="00BC03FE"/>
    <w:rsid w:val="00BC35B1"/>
    <w:rsid w:val="00BD61DC"/>
    <w:rsid w:val="00BD7D6D"/>
    <w:rsid w:val="00C0653D"/>
    <w:rsid w:val="00C30168"/>
    <w:rsid w:val="00C71E96"/>
    <w:rsid w:val="00C7534A"/>
    <w:rsid w:val="00C84BA6"/>
    <w:rsid w:val="00CC00B9"/>
    <w:rsid w:val="00CC047A"/>
    <w:rsid w:val="00D002C7"/>
    <w:rsid w:val="00D038AA"/>
    <w:rsid w:val="00D14BF0"/>
    <w:rsid w:val="00D21545"/>
    <w:rsid w:val="00D3328B"/>
    <w:rsid w:val="00D47B77"/>
    <w:rsid w:val="00D50C0E"/>
    <w:rsid w:val="00D62E73"/>
    <w:rsid w:val="00D71AA5"/>
    <w:rsid w:val="00D75CB6"/>
    <w:rsid w:val="00D77C77"/>
    <w:rsid w:val="00DA5C4A"/>
    <w:rsid w:val="00DB22F1"/>
    <w:rsid w:val="00DB4EFC"/>
    <w:rsid w:val="00DD0914"/>
    <w:rsid w:val="00DF7890"/>
    <w:rsid w:val="00E23968"/>
    <w:rsid w:val="00E23B2C"/>
    <w:rsid w:val="00E326E8"/>
    <w:rsid w:val="00EB6765"/>
    <w:rsid w:val="00EF43EA"/>
    <w:rsid w:val="00F06011"/>
    <w:rsid w:val="00F41DC4"/>
    <w:rsid w:val="00F52A9A"/>
    <w:rsid w:val="00F52ACD"/>
    <w:rsid w:val="00F63B6E"/>
    <w:rsid w:val="00FA36A1"/>
    <w:rsid w:val="00FB4C8A"/>
    <w:rsid w:val="00FD10E0"/>
    <w:rsid w:val="00FD1985"/>
    <w:rsid w:val="00FD743E"/>
    <w:rsid w:val="00FE1507"/>
    <w:rsid w:val="00FF26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B9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B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1722B6"/>
    <w:pPr>
      <w:keepNext/>
      <w:numPr>
        <w:numId w:val="2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1722B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CC00B9"/>
    <w:pPr>
      <w:keepNext/>
      <w:keepLines/>
      <w:spacing w:before="120" w:after="60"/>
      <w:outlineLvl w:val="2"/>
    </w:pPr>
    <w:rPr>
      <w:b/>
      <w:bCs/>
      <w:i/>
      <w:color w:val="CF4520"/>
      <w:sz w:val="24"/>
    </w:rPr>
  </w:style>
  <w:style w:type="paragraph" w:styleId="Heading4">
    <w:name w:val="heading 4"/>
    <w:aliases w:val="Para4,(a)"/>
    <w:basedOn w:val="Normal"/>
    <w:next w:val="Normal"/>
    <w:link w:val="Heading4Char"/>
    <w:uiPriority w:val="9"/>
    <w:qFormat/>
    <w:rsid w:val="00CC00B9"/>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204E59"/>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204E59"/>
    <w:pPr>
      <w:numPr>
        <w:ilvl w:val="5"/>
        <w:numId w:val="23"/>
      </w:numPr>
      <w:spacing w:before="240" w:after="60"/>
      <w:outlineLvl w:val="5"/>
    </w:pPr>
    <w:rPr>
      <w:i/>
    </w:rPr>
  </w:style>
  <w:style w:type="paragraph" w:styleId="Heading7">
    <w:name w:val="heading 7"/>
    <w:aliases w:val="Spare3"/>
    <w:basedOn w:val="Normal"/>
    <w:next w:val="Normal"/>
    <w:link w:val="Heading7Char"/>
    <w:qFormat/>
    <w:rsid w:val="00204E59"/>
    <w:pPr>
      <w:numPr>
        <w:ilvl w:val="6"/>
        <w:numId w:val="23"/>
      </w:numPr>
      <w:spacing w:before="240" w:after="60"/>
      <w:outlineLvl w:val="6"/>
    </w:pPr>
  </w:style>
  <w:style w:type="paragraph" w:styleId="Heading8">
    <w:name w:val="heading 8"/>
    <w:aliases w:val="Spare4,(A)"/>
    <w:basedOn w:val="Normal"/>
    <w:next w:val="Normal"/>
    <w:link w:val="Heading8Char"/>
    <w:qFormat/>
    <w:rsid w:val="00204E59"/>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204E59"/>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1722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2B6"/>
  </w:style>
  <w:style w:type="paragraph" w:styleId="TOC1">
    <w:name w:val="toc 1"/>
    <w:next w:val="ASDEFCONNormal"/>
    <w:autoRedefine/>
    <w:uiPriority w:val="39"/>
    <w:rsid w:val="001722B6"/>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rsid w:val="003B2361"/>
  </w:style>
  <w:style w:type="paragraph" w:styleId="Footer">
    <w:name w:val="footer"/>
    <w:basedOn w:val="Normal"/>
    <w:pPr>
      <w:tabs>
        <w:tab w:val="center" w:pos="4153"/>
        <w:tab w:val="right" w:pos="8306"/>
      </w:tabs>
    </w:pPr>
  </w:style>
  <w:style w:type="paragraph" w:styleId="Header">
    <w:name w:val="header"/>
    <w:basedOn w:val="Normal"/>
    <w:rsid w:val="00A80324"/>
    <w:pPr>
      <w:tabs>
        <w:tab w:val="center" w:pos="4153"/>
        <w:tab w:val="right" w:pos="8306"/>
      </w:tabs>
    </w:pPr>
    <w:rPr>
      <w:sz w:val="16"/>
    </w:rPr>
  </w:style>
  <w:style w:type="character" w:styleId="PageNumber">
    <w:name w:val="page number"/>
    <w:basedOn w:val="DefaultParagraphFont"/>
  </w:style>
  <w:style w:type="paragraph" w:styleId="TOC2">
    <w:name w:val="toc 2"/>
    <w:next w:val="ASDEFCONNormal"/>
    <w:autoRedefine/>
    <w:uiPriority w:val="39"/>
    <w:rsid w:val="001722B6"/>
    <w:pPr>
      <w:spacing w:after="60"/>
      <w:ind w:left="1417" w:hanging="850"/>
    </w:pPr>
    <w:rPr>
      <w:rFonts w:ascii="Arial" w:hAnsi="Arial" w:cs="Arial"/>
      <w:szCs w:val="24"/>
    </w:rPr>
  </w:style>
  <w:style w:type="paragraph" w:styleId="TOC3">
    <w:name w:val="toc 3"/>
    <w:basedOn w:val="Normal"/>
    <w:next w:val="Normal"/>
    <w:autoRedefine/>
    <w:rsid w:val="001722B6"/>
    <w:pPr>
      <w:spacing w:after="100"/>
      <w:ind w:left="400"/>
    </w:pPr>
  </w:style>
  <w:style w:type="paragraph" w:styleId="BalloonText">
    <w:name w:val="Balloon Text"/>
    <w:basedOn w:val="Normal"/>
    <w:semiHidden/>
    <w:rsid w:val="00835EFE"/>
    <w:rPr>
      <w:rFonts w:ascii="Tahoma" w:hAnsi="Tahoma" w:cs="Tahoma"/>
      <w:sz w:val="16"/>
      <w:szCs w:val="16"/>
    </w:rPr>
  </w:style>
  <w:style w:type="table" w:styleId="TableGrid">
    <w:name w:val="Table Grid"/>
    <w:basedOn w:val="TableNormal"/>
    <w:rsid w:val="00E23B2C"/>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23B2C"/>
  </w:style>
  <w:style w:type="paragraph" w:customStyle="1" w:styleId="Style1">
    <w:name w:val="Style1"/>
    <w:basedOn w:val="Heading4"/>
    <w:rsid w:val="00E23B2C"/>
    <w:rPr>
      <w:b w:val="0"/>
    </w:rPr>
  </w:style>
  <w:style w:type="paragraph" w:styleId="EndnoteText">
    <w:name w:val="endnote text"/>
    <w:basedOn w:val="Normal"/>
    <w:semiHidden/>
    <w:rsid w:val="00E23B2C"/>
  </w:style>
  <w:style w:type="paragraph" w:customStyle="1" w:styleId="COTCOCLV2-ASDEFCON">
    <w:name w:val="COT/COC LV2 - ASDEFCON"/>
    <w:basedOn w:val="ASDEFCONNormal"/>
    <w:next w:val="COTCOCLV3-ASDEFCON"/>
    <w:rsid w:val="001722B6"/>
    <w:pPr>
      <w:keepNext/>
      <w:keepLines/>
      <w:numPr>
        <w:ilvl w:val="1"/>
        <w:numId w:val="3"/>
      </w:numPr>
      <w:pBdr>
        <w:bottom w:val="single" w:sz="4" w:space="1" w:color="auto"/>
      </w:pBdr>
    </w:pPr>
    <w:rPr>
      <w:b/>
    </w:rPr>
  </w:style>
  <w:style w:type="paragraph" w:customStyle="1" w:styleId="ASDEFCONNormal">
    <w:name w:val="ASDEFCON Normal"/>
    <w:link w:val="ASDEFCONNormalChar"/>
    <w:rsid w:val="001722B6"/>
    <w:pPr>
      <w:spacing w:after="120"/>
      <w:jc w:val="both"/>
    </w:pPr>
    <w:rPr>
      <w:rFonts w:ascii="Arial" w:hAnsi="Arial"/>
      <w:color w:val="000000"/>
      <w:szCs w:val="40"/>
    </w:rPr>
  </w:style>
  <w:style w:type="character" w:customStyle="1" w:styleId="ASDEFCONNormalChar">
    <w:name w:val="ASDEFCON Normal Char"/>
    <w:link w:val="ASDEFCONNormal"/>
    <w:rsid w:val="001722B6"/>
    <w:rPr>
      <w:rFonts w:ascii="Arial" w:hAnsi="Arial"/>
      <w:color w:val="000000"/>
      <w:szCs w:val="40"/>
    </w:rPr>
  </w:style>
  <w:style w:type="paragraph" w:customStyle="1" w:styleId="COTCOCLV3-ASDEFCON">
    <w:name w:val="COT/COC LV3 - ASDEFCON"/>
    <w:basedOn w:val="ASDEFCONNormal"/>
    <w:rsid w:val="001722B6"/>
    <w:pPr>
      <w:numPr>
        <w:ilvl w:val="2"/>
        <w:numId w:val="3"/>
      </w:numPr>
    </w:pPr>
  </w:style>
  <w:style w:type="paragraph" w:customStyle="1" w:styleId="COTCOCLV1-ASDEFCON">
    <w:name w:val="COT/COC LV1 - ASDEFCON"/>
    <w:basedOn w:val="ASDEFCONNormal"/>
    <w:next w:val="COTCOCLV2-ASDEFCON"/>
    <w:rsid w:val="001722B6"/>
    <w:pPr>
      <w:keepNext/>
      <w:keepLines/>
      <w:numPr>
        <w:numId w:val="3"/>
      </w:numPr>
      <w:spacing w:before="240"/>
    </w:pPr>
    <w:rPr>
      <w:b/>
      <w:caps/>
    </w:rPr>
  </w:style>
  <w:style w:type="paragraph" w:customStyle="1" w:styleId="COTCOCLV4-ASDEFCON">
    <w:name w:val="COT/COC LV4 - ASDEFCON"/>
    <w:basedOn w:val="ASDEFCONNormal"/>
    <w:rsid w:val="001722B6"/>
    <w:pPr>
      <w:numPr>
        <w:ilvl w:val="3"/>
        <w:numId w:val="3"/>
      </w:numPr>
    </w:pPr>
  </w:style>
  <w:style w:type="paragraph" w:customStyle="1" w:styleId="COTCOCLV5-ASDEFCON">
    <w:name w:val="COT/COC LV5 - ASDEFCON"/>
    <w:basedOn w:val="ASDEFCONNormal"/>
    <w:rsid w:val="001722B6"/>
    <w:pPr>
      <w:numPr>
        <w:ilvl w:val="4"/>
        <w:numId w:val="3"/>
      </w:numPr>
    </w:pPr>
  </w:style>
  <w:style w:type="paragraph" w:customStyle="1" w:styleId="COTCOCLV6-ASDEFCON">
    <w:name w:val="COT/COC LV6 - ASDEFCON"/>
    <w:basedOn w:val="ASDEFCONNormal"/>
    <w:rsid w:val="001722B6"/>
    <w:pPr>
      <w:keepLines/>
      <w:numPr>
        <w:ilvl w:val="5"/>
        <w:numId w:val="3"/>
      </w:numPr>
    </w:pPr>
  </w:style>
  <w:style w:type="paragraph" w:customStyle="1" w:styleId="ASDEFCONOption">
    <w:name w:val="ASDEFCON Option"/>
    <w:basedOn w:val="ASDEFCONNormal"/>
    <w:rsid w:val="001722B6"/>
    <w:pPr>
      <w:keepNext/>
      <w:spacing w:before="60"/>
    </w:pPr>
    <w:rPr>
      <w:b/>
      <w:i/>
      <w:szCs w:val="24"/>
    </w:rPr>
  </w:style>
  <w:style w:type="paragraph" w:customStyle="1" w:styleId="NoteToDrafters-ASDEFCON">
    <w:name w:val="Note To Drafters - ASDEFCON"/>
    <w:basedOn w:val="ASDEFCONNormal"/>
    <w:rsid w:val="001722B6"/>
    <w:pPr>
      <w:keepNext/>
      <w:shd w:val="clear" w:color="auto" w:fill="000000"/>
    </w:pPr>
    <w:rPr>
      <w:b/>
      <w:i/>
      <w:color w:val="FFFFFF"/>
    </w:rPr>
  </w:style>
  <w:style w:type="paragraph" w:customStyle="1" w:styleId="NoteToTenderers-ASDEFCON">
    <w:name w:val="Note To Tenderers - ASDEFCON"/>
    <w:basedOn w:val="ASDEFCONNormal"/>
    <w:rsid w:val="001722B6"/>
    <w:pPr>
      <w:keepNext/>
      <w:shd w:val="pct15" w:color="auto" w:fill="auto"/>
    </w:pPr>
    <w:rPr>
      <w:b/>
      <w:i/>
    </w:rPr>
  </w:style>
  <w:style w:type="paragraph" w:customStyle="1" w:styleId="ASDEFCONTitle">
    <w:name w:val="ASDEFCON Title"/>
    <w:basedOn w:val="ASDEFCONNormal"/>
    <w:rsid w:val="001722B6"/>
    <w:pPr>
      <w:keepLines/>
      <w:spacing w:before="240"/>
      <w:jc w:val="center"/>
    </w:pPr>
    <w:rPr>
      <w:b/>
      <w:caps/>
    </w:rPr>
  </w:style>
  <w:style w:type="paragraph" w:customStyle="1" w:styleId="ATTANNLV1-ASDEFCON">
    <w:name w:val="ATT/ANN LV1 - ASDEFCON"/>
    <w:basedOn w:val="ASDEFCONNormal"/>
    <w:next w:val="ATTANNLV2-ASDEFCON"/>
    <w:rsid w:val="001722B6"/>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722B6"/>
    <w:pPr>
      <w:numPr>
        <w:ilvl w:val="1"/>
        <w:numId w:val="25"/>
      </w:numPr>
    </w:pPr>
    <w:rPr>
      <w:szCs w:val="24"/>
    </w:rPr>
  </w:style>
  <w:style w:type="character" w:customStyle="1" w:styleId="ATTANNLV2-ASDEFCONChar">
    <w:name w:val="ATT/ANN LV2 - ASDEFCON Char"/>
    <w:link w:val="ATTANNLV2-ASDEFCON"/>
    <w:rsid w:val="001722B6"/>
    <w:rPr>
      <w:rFonts w:ascii="Arial" w:hAnsi="Arial"/>
      <w:color w:val="000000"/>
      <w:szCs w:val="24"/>
    </w:rPr>
  </w:style>
  <w:style w:type="paragraph" w:customStyle="1" w:styleId="ATTANNLV3-ASDEFCON">
    <w:name w:val="ATT/ANN LV3 - ASDEFCON"/>
    <w:basedOn w:val="ASDEFCONNormal"/>
    <w:rsid w:val="001722B6"/>
    <w:pPr>
      <w:numPr>
        <w:ilvl w:val="2"/>
        <w:numId w:val="25"/>
      </w:numPr>
    </w:pPr>
    <w:rPr>
      <w:szCs w:val="24"/>
    </w:rPr>
  </w:style>
  <w:style w:type="paragraph" w:customStyle="1" w:styleId="ATTANNLV4-ASDEFCON">
    <w:name w:val="ATT/ANN LV4 - ASDEFCON"/>
    <w:basedOn w:val="ASDEFCONNormal"/>
    <w:rsid w:val="001722B6"/>
    <w:pPr>
      <w:numPr>
        <w:ilvl w:val="3"/>
        <w:numId w:val="25"/>
      </w:numPr>
    </w:pPr>
    <w:rPr>
      <w:szCs w:val="24"/>
    </w:rPr>
  </w:style>
  <w:style w:type="paragraph" w:customStyle="1" w:styleId="ASDEFCONCoverTitle">
    <w:name w:val="ASDEFCON Cover Title"/>
    <w:rsid w:val="001722B6"/>
    <w:pPr>
      <w:jc w:val="center"/>
    </w:pPr>
    <w:rPr>
      <w:rFonts w:ascii="Georgia" w:hAnsi="Georgia"/>
      <w:b/>
      <w:color w:val="000000"/>
      <w:sz w:val="100"/>
      <w:szCs w:val="24"/>
    </w:rPr>
  </w:style>
  <w:style w:type="paragraph" w:customStyle="1" w:styleId="ASDEFCONHeaderFooterLeft">
    <w:name w:val="ASDEFCON Header/Footer Left"/>
    <w:basedOn w:val="ASDEFCONNormal"/>
    <w:rsid w:val="001722B6"/>
    <w:pPr>
      <w:spacing w:after="0"/>
      <w:jc w:val="left"/>
    </w:pPr>
    <w:rPr>
      <w:sz w:val="16"/>
      <w:szCs w:val="24"/>
    </w:rPr>
  </w:style>
  <w:style w:type="paragraph" w:customStyle="1" w:styleId="ASDEFCONCoverPageIncorp">
    <w:name w:val="ASDEFCON Cover Page Incorp"/>
    <w:rsid w:val="001722B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722B6"/>
    <w:rPr>
      <w:b/>
      <w:i/>
    </w:rPr>
  </w:style>
  <w:style w:type="paragraph" w:customStyle="1" w:styleId="COTCOCLV2NONUM-ASDEFCON">
    <w:name w:val="COT/COC LV2 NONUM - ASDEFCON"/>
    <w:basedOn w:val="COTCOCLV2-ASDEFCON"/>
    <w:next w:val="COTCOCLV3-ASDEFCON"/>
    <w:rsid w:val="001722B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722B6"/>
    <w:pPr>
      <w:keepNext w:val="0"/>
      <w:numPr>
        <w:numId w:val="0"/>
      </w:numPr>
      <w:ind w:left="851"/>
    </w:pPr>
    <w:rPr>
      <w:bCs/>
      <w:szCs w:val="20"/>
    </w:rPr>
  </w:style>
  <w:style w:type="paragraph" w:customStyle="1" w:styleId="COTCOCLV3NONUM-ASDEFCON">
    <w:name w:val="COT/COC LV3 NONUM - ASDEFCON"/>
    <w:basedOn w:val="COTCOCLV3-ASDEFCON"/>
    <w:next w:val="COTCOCLV3-ASDEFCON"/>
    <w:rsid w:val="001722B6"/>
    <w:pPr>
      <w:numPr>
        <w:ilvl w:val="0"/>
        <w:numId w:val="0"/>
      </w:numPr>
      <w:ind w:left="851"/>
    </w:pPr>
    <w:rPr>
      <w:szCs w:val="20"/>
    </w:rPr>
  </w:style>
  <w:style w:type="paragraph" w:customStyle="1" w:styleId="COTCOCLV4NONUM-ASDEFCON">
    <w:name w:val="COT/COC LV4 NONUM - ASDEFCON"/>
    <w:basedOn w:val="COTCOCLV4-ASDEFCON"/>
    <w:next w:val="COTCOCLV4-ASDEFCON"/>
    <w:rsid w:val="001722B6"/>
    <w:pPr>
      <w:numPr>
        <w:ilvl w:val="0"/>
        <w:numId w:val="0"/>
      </w:numPr>
      <w:ind w:left="1418"/>
    </w:pPr>
    <w:rPr>
      <w:szCs w:val="20"/>
    </w:rPr>
  </w:style>
  <w:style w:type="paragraph" w:customStyle="1" w:styleId="COTCOCLV5NONUM-ASDEFCON">
    <w:name w:val="COT/COC LV5 NONUM - ASDEFCON"/>
    <w:basedOn w:val="COTCOCLV5-ASDEFCON"/>
    <w:next w:val="COTCOCLV5-ASDEFCON"/>
    <w:rsid w:val="001722B6"/>
    <w:pPr>
      <w:numPr>
        <w:ilvl w:val="0"/>
        <w:numId w:val="0"/>
      </w:numPr>
      <w:ind w:left="1985"/>
    </w:pPr>
    <w:rPr>
      <w:szCs w:val="20"/>
    </w:rPr>
  </w:style>
  <w:style w:type="paragraph" w:customStyle="1" w:styleId="COTCOCLV6NONUM-ASDEFCON">
    <w:name w:val="COT/COC LV6 NONUM - ASDEFCON"/>
    <w:basedOn w:val="COTCOCLV6-ASDEFCON"/>
    <w:next w:val="COTCOCLV6-ASDEFCON"/>
    <w:rsid w:val="001722B6"/>
    <w:pPr>
      <w:numPr>
        <w:ilvl w:val="0"/>
        <w:numId w:val="0"/>
      </w:numPr>
      <w:ind w:left="2552"/>
    </w:pPr>
    <w:rPr>
      <w:szCs w:val="20"/>
    </w:rPr>
  </w:style>
  <w:style w:type="paragraph" w:customStyle="1" w:styleId="ATTANNLV1NONUM-ASDEFCON">
    <w:name w:val="ATT/ANN LV1 NONUM - ASDEFCON"/>
    <w:basedOn w:val="ATTANNLV1-ASDEFCON"/>
    <w:next w:val="ATTANNLV2-ASDEFCON"/>
    <w:rsid w:val="001722B6"/>
    <w:pPr>
      <w:numPr>
        <w:numId w:val="0"/>
      </w:numPr>
      <w:ind w:left="851"/>
    </w:pPr>
    <w:rPr>
      <w:bCs/>
      <w:szCs w:val="20"/>
    </w:rPr>
  </w:style>
  <w:style w:type="paragraph" w:customStyle="1" w:styleId="ATTANNLV2NONUM-ASDEFCON">
    <w:name w:val="ATT/ANN LV2 NONUM - ASDEFCON"/>
    <w:basedOn w:val="ATTANNLV2-ASDEFCON"/>
    <w:next w:val="ATTANNLV2-ASDEFCON"/>
    <w:rsid w:val="001722B6"/>
    <w:pPr>
      <w:numPr>
        <w:ilvl w:val="0"/>
        <w:numId w:val="0"/>
      </w:numPr>
      <w:ind w:left="851"/>
    </w:pPr>
    <w:rPr>
      <w:szCs w:val="20"/>
    </w:rPr>
  </w:style>
  <w:style w:type="paragraph" w:customStyle="1" w:styleId="ATTANNLV3NONUM-ASDEFCON">
    <w:name w:val="ATT/ANN LV3 NONUM - ASDEFCON"/>
    <w:basedOn w:val="ATTANNLV3-ASDEFCON"/>
    <w:next w:val="ATTANNLV3-ASDEFCON"/>
    <w:rsid w:val="001722B6"/>
    <w:pPr>
      <w:numPr>
        <w:ilvl w:val="0"/>
        <w:numId w:val="0"/>
      </w:numPr>
      <w:ind w:left="1418"/>
    </w:pPr>
    <w:rPr>
      <w:szCs w:val="20"/>
    </w:rPr>
  </w:style>
  <w:style w:type="paragraph" w:customStyle="1" w:styleId="ATTANNLV4NONUM-ASDEFCON">
    <w:name w:val="ATT/ANN LV4 NONUM - ASDEFCON"/>
    <w:basedOn w:val="ATTANNLV4-ASDEFCON"/>
    <w:next w:val="ATTANNLV4-ASDEFCON"/>
    <w:rsid w:val="001722B6"/>
    <w:pPr>
      <w:numPr>
        <w:ilvl w:val="0"/>
        <w:numId w:val="0"/>
      </w:numPr>
      <w:ind w:left="1985"/>
    </w:pPr>
    <w:rPr>
      <w:szCs w:val="20"/>
    </w:rPr>
  </w:style>
  <w:style w:type="paragraph" w:customStyle="1" w:styleId="NoteToDraftersBullets-ASDEFCON">
    <w:name w:val="Note To Drafters Bullets - ASDEFCON"/>
    <w:basedOn w:val="NoteToDrafters-ASDEFCON"/>
    <w:rsid w:val="001722B6"/>
    <w:pPr>
      <w:numPr>
        <w:numId w:val="5"/>
      </w:numPr>
    </w:pPr>
    <w:rPr>
      <w:bCs/>
      <w:iCs/>
      <w:szCs w:val="20"/>
    </w:rPr>
  </w:style>
  <w:style w:type="paragraph" w:customStyle="1" w:styleId="NoteToDraftersList-ASDEFCON">
    <w:name w:val="Note To Drafters List - ASDEFCON"/>
    <w:basedOn w:val="NoteToDrafters-ASDEFCON"/>
    <w:rsid w:val="001722B6"/>
    <w:pPr>
      <w:numPr>
        <w:numId w:val="6"/>
      </w:numPr>
    </w:pPr>
    <w:rPr>
      <w:bCs/>
      <w:iCs/>
      <w:szCs w:val="20"/>
    </w:rPr>
  </w:style>
  <w:style w:type="paragraph" w:customStyle="1" w:styleId="NoteToTenderersBullets-ASDEFCON">
    <w:name w:val="Note To Tenderers Bullets - ASDEFCON"/>
    <w:basedOn w:val="NoteToTenderers-ASDEFCON"/>
    <w:rsid w:val="001722B6"/>
    <w:pPr>
      <w:numPr>
        <w:numId w:val="7"/>
      </w:numPr>
    </w:pPr>
    <w:rPr>
      <w:bCs/>
      <w:iCs/>
      <w:szCs w:val="20"/>
    </w:rPr>
  </w:style>
  <w:style w:type="paragraph" w:customStyle="1" w:styleId="NoteToTenderersList-ASDEFCON">
    <w:name w:val="Note To Tenderers List - ASDEFCON"/>
    <w:basedOn w:val="NoteToTenderers-ASDEFCON"/>
    <w:rsid w:val="001722B6"/>
    <w:pPr>
      <w:numPr>
        <w:numId w:val="8"/>
      </w:numPr>
    </w:pPr>
    <w:rPr>
      <w:bCs/>
      <w:iCs/>
      <w:szCs w:val="20"/>
    </w:rPr>
  </w:style>
  <w:style w:type="paragraph" w:customStyle="1" w:styleId="SOWHL1-ASDEFCON">
    <w:name w:val="SOW HL1 - ASDEFCON"/>
    <w:basedOn w:val="ASDEFCONNormal"/>
    <w:next w:val="SOWHL2-ASDEFCON"/>
    <w:qFormat/>
    <w:rsid w:val="001722B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722B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722B6"/>
    <w:pPr>
      <w:keepNext/>
      <w:numPr>
        <w:ilvl w:val="2"/>
        <w:numId w:val="2"/>
      </w:numPr>
    </w:pPr>
    <w:rPr>
      <w:rFonts w:eastAsia="Calibri"/>
      <w:b/>
      <w:szCs w:val="22"/>
      <w:lang w:eastAsia="en-US"/>
    </w:rPr>
  </w:style>
  <w:style w:type="paragraph" w:customStyle="1" w:styleId="SOWHL4-ASDEFCON">
    <w:name w:val="SOW HL4 - ASDEFCON"/>
    <w:basedOn w:val="ASDEFCONNormal"/>
    <w:qFormat/>
    <w:rsid w:val="001722B6"/>
    <w:pPr>
      <w:keepNext/>
      <w:numPr>
        <w:ilvl w:val="3"/>
        <w:numId w:val="2"/>
      </w:numPr>
    </w:pPr>
    <w:rPr>
      <w:rFonts w:eastAsia="Calibri"/>
      <w:b/>
      <w:szCs w:val="22"/>
      <w:lang w:eastAsia="en-US"/>
    </w:rPr>
  </w:style>
  <w:style w:type="paragraph" w:customStyle="1" w:styleId="SOWHL5-ASDEFCON">
    <w:name w:val="SOW HL5 - ASDEFCON"/>
    <w:basedOn w:val="ASDEFCONNormal"/>
    <w:qFormat/>
    <w:rsid w:val="001722B6"/>
    <w:pPr>
      <w:keepNext/>
      <w:numPr>
        <w:ilvl w:val="4"/>
        <w:numId w:val="2"/>
      </w:numPr>
    </w:pPr>
    <w:rPr>
      <w:rFonts w:eastAsia="Calibri"/>
      <w:b/>
      <w:szCs w:val="22"/>
      <w:lang w:eastAsia="en-US"/>
    </w:rPr>
  </w:style>
  <w:style w:type="paragraph" w:customStyle="1" w:styleId="SOWSubL1-ASDEFCON">
    <w:name w:val="SOW SubL1 - ASDEFCON"/>
    <w:basedOn w:val="ASDEFCONNormal"/>
    <w:qFormat/>
    <w:rsid w:val="001722B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1722B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722B6"/>
    <w:pPr>
      <w:numPr>
        <w:ilvl w:val="0"/>
        <w:numId w:val="0"/>
      </w:numPr>
      <w:ind w:left="1134"/>
    </w:pPr>
    <w:rPr>
      <w:rFonts w:eastAsia="Times New Roman"/>
      <w:bCs/>
      <w:szCs w:val="20"/>
    </w:rPr>
  </w:style>
  <w:style w:type="paragraph" w:customStyle="1" w:styleId="SOWTL2-ASDEFCON">
    <w:name w:val="SOW TL2 - ASDEFCON"/>
    <w:basedOn w:val="SOWHL2-ASDEFCON"/>
    <w:rsid w:val="001722B6"/>
    <w:pPr>
      <w:keepNext w:val="0"/>
      <w:pBdr>
        <w:bottom w:val="none" w:sz="0" w:space="0" w:color="auto"/>
      </w:pBdr>
    </w:pPr>
    <w:rPr>
      <w:b w:val="0"/>
    </w:rPr>
  </w:style>
  <w:style w:type="paragraph" w:customStyle="1" w:styleId="SOWTL3NONUM-ASDEFCON">
    <w:name w:val="SOW TL3 NONUM - ASDEFCON"/>
    <w:basedOn w:val="SOWTL3-ASDEFCON"/>
    <w:next w:val="SOWTL3-ASDEFCON"/>
    <w:rsid w:val="001722B6"/>
    <w:pPr>
      <w:numPr>
        <w:ilvl w:val="0"/>
        <w:numId w:val="0"/>
      </w:numPr>
      <w:ind w:left="1134"/>
    </w:pPr>
    <w:rPr>
      <w:rFonts w:eastAsia="Times New Roman"/>
      <w:bCs/>
      <w:szCs w:val="20"/>
    </w:rPr>
  </w:style>
  <w:style w:type="paragraph" w:customStyle="1" w:styleId="SOWTL3-ASDEFCON">
    <w:name w:val="SOW TL3 - ASDEFCON"/>
    <w:basedOn w:val="SOWHL3-ASDEFCON"/>
    <w:rsid w:val="001722B6"/>
    <w:pPr>
      <w:keepNext w:val="0"/>
    </w:pPr>
    <w:rPr>
      <w:b w:val="0"/>
    </w:rPr>
  </w:style>
  <w:style w:type="paragraph" w:customStyle="1" w:styleId="SOWTL4NONUM-ASDEFCON">
    <w:name w:val="SOW TL4 NONUM - ASDEFCON"/>
    <w:basedOn w:val="SOWTL4-ASDEFCON"/>
    <w:next w:val="SOWTL4-ASDEFCON"/>
    <w:rsid w:val="001722B6"/>
    <w:pPr>
      <w:numPr>
        <w:ilvl w:val="0"/>
        <w:numId w:val="0"/>
      </w:numPr>
      <w:ind w:left="1134"/>
    </w:pPr>
    <w:rPr>
      <w:rFonts w:eastAsia="Times New Roman"/>
      <w:bCs/>
      <w:szCs w:val="20"/>
    </w:rPr>
  </w:style>
  <w:style w:type="paragraph" w:customStyle="1" w:styleId="SOWTL4-ASDEFCON">
    <w:name w:val="SOW TL4 - ASDEFCON"/>
    <w:basedOn w:val="SOWHL4-ASDEFCON"/>
    <w:rsid w:val="001722B6"/>
    <w:pPr>
      <w:keepNext w:val="0"/>
    </w:pPr>
    <w:rPr>
      <w:b w:val="0"/>
    </w:rPr>
  </w:style>
  <w:style w:type="paragraph" w:customStyle="1" w:styleId="SOWTL5NONUM-ASDEFCON">
    <w:name w:val="SOW TL5 NONUM - ASDEFCON"/>
    <w:basedOn w:val="SOWHL5-ASDEFCON"/>
    <w:next w:val="SOWTL5-ASDEFCON"/>
    <w:rsid w:val="001722B6"/>
    <w:pPr>
      <w:keepNext w:val="0"/>
      <w:numPr>
        <w:ilvl w:val="0"/>
        <w:numId w:val="0"/>
      </w:numPr>
      <w:ind w:left="1134"/>
    </w:pPr>
    <w:rPr>
      <w:b w:val="0"/>
    </w:rPr>
  </w:style>
  <w:style w:type="paragraph" w:customStyle="1" w:styleId="SOWTL5-ASDEFCON">
    <w:name w:val="SOW TL5 - ASDEFCON"/>
    <w:basedOn w:val="SOWHL5-ASDEFCON"/>
    <w:rsid w:val="001722B6"/>
    <w:pPr>
      <w:keepNext w:val="0"/>
    </w:pPr>
    <w:rPr>
      <w:b w:val="0"/>
    </w:rPr>
  </w:style>
  <w:style w:type="paragraph" w:customStyle="1" w:styleId="SOWSubL2-ASDEFCON">
    <w:name w:val="SOW SubL2 - ASDEFCON"/>
    <w:basedOn w:val="ASDEFCONNormal"/>
    <w:qFormat/>
    <w:rsid w:val="001722B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1722B6"/>
    <w:pPr>
      <w:numPr>
        <w:numId w:val="0"/>
      </w:numPr>
      <w:ind w:left="1701"/>
    </w:pPr>
  </w:style>
  <w:style w:type="paragraph" w:customStyle="1" w:styleId="SOWSubL2NONUM-ASDEFCON">
    <w:name w:val="SOW SubL2 NONUM - ASDEFCON"/>
    <w:basedOn w:val="SOWSubL2-ASDEFCON"/>
    <w:next w:val="SOWSubL2-ASDEFCON"/>
    <w:qFormat/>
    <w:rsid w:val="001722B6"/>
    <w:pPr>
      <w:numPr>
        <w:ilvl w:val="0"/>
        <w:numId w:val="0"/>
      </w:numPr>
      <w:ind w:left="2268"/>
    </w:pPr>
  </w:style>
  <w:style w:type="paragraph" w:styleId="FootnoteText">
    <w:name w:val="footnote text"/>
    <w:basedOn w:val="Normal"/>
    <w:semiHidden/>
    <w:rsid w:val="001722B6"/>
    <w:rPr>
      <w:szCs w:val="20"/>
    </w:rPr>
  </w:style>
  <w:style w:type="paragraph" w:customStyle="1" w:styleId="ASDEFCONTextBlock">
    <w:name w:val="ASDEFCON TextBlock"/>
    <w:basedOn w:val="ASDEFCONNormal"/>
    <w:qFormat/>
    <w:rsid w:val="001722B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722B6"/>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722B6"/>
    <w:pPr>
      <w:keepNext/>
      <w:spacing w:before="240"/>
    </w:pPr>
    <w:rPr>
      <w:rFonts w:ascii="Arial Bold" w:hAnsi="Arial Bold"/>
      <w:b/>
      <w:bCs/>
      <w:caps/>
      <w:szCs w:val="20"/>
    </w:rPr>
  </w:style>
  <w:style w:type="paragraph" w:customStyle="1" w:styleId="Table8ptHeading-ASDEFCON">
    <w:name w:val="Table 8pt Heading - ASDEFCON"/>
    <w:basedOn w:val="ASDEFCONNormal"/>
    <w:rsid w:val="001722B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722B6"/>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722B6"/>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722B6"/>
    <w:rPr>
      <w:rFonts w:ascii="Arial" w:eastAsia="Calibri" w:hAnsi="Arial"/>
      <w:color w:val="000000"/>
      <w:szCs w:val="22"/>
      <w:lang w:eastAsia="en-US"/>
    </w:rPr>
  </w:style>
  <w:style w:type="paragraph" w:customStyle="1" w:styleId="Table8ptSub1-ASDEFCON">
    <w:name w:val="Table 8pt Sub1 - ASDEFCON"/>
    <w:basedOn w:val="Table8ptText-ASDEFCON"/>
    <w:rsid w:val="001722B6"/>
    <w:pPr>
      <w:numPr>
        <w:ilvl w:val="1"/>
      </w:numPr>
    </w:pPr>
  </w:style>
  <w:style w:type="paragraph" w:customStyle="1" w:styleId="Table8ptSub2-ASDEFCON">
    <w:name w:val="Table 8pt Sub2 - ASDEFCON"/>
    <w:basedOn w:val="Table8ptText-ASDEFCON"/>
    <w:rsid w:val="001722B6"/>
    <w:pPr>
      <w:numPr>
        <w:ilvl w:val="2"/>
      </w:numPr>
    </w:pPr>
  </w:style>
  <w:style w:type="paragraph" w:customStyle="1" w:styleId="Table10ptHeading-ASDEFCON">
    <w:name w:val="Table 10pt Heading - ASDEFCON"/>
    <w:basedOn w:val="ASDEFCONNormal"/>
    <w:rsid w:val="001722B6"/>
    <w:pPr>
      <w:keepNext/>
      <w:spacing w:before="60" w:after="60"/>
      <w:jc w:val="center"/>
    </w:pPr>
    <w:rPr>
      <w:b/>
    </w:rPr>
  </w:style>
  <w:style w:type="paragraph" w:customStyle="1" w:styleId="Table8ptBP1-ASDEFCON">
    <w:name w:val="Table 8pt BP1 - ASDEFCON"/>
    <w:basedOn w:val="Table8ptText-ASDEFCON"/>
    <w:rsid w:val="001722B6"/>
    <w:pPr>
      <w:numPr>
        <w:numId w:val="10"/>
      </w:numPr>
    </w:pPr>
  </w:style>
  <w:style w:type="paragraph" w:customStyle="1" w:styleId="Table8ptBP2-ASDEFCON">
    <w:name w:val="Table 8pt BP2 - ASDEFCON"/>
    <w:basedOn w:val="Table8ptText-ASDEFCON"/>
    <w:rsid w:val="001722B6"/>
    <w:pPr>
      <w:numPr>
        <w:ilvl w:val="1"/>
        <w:numId w:val="10"/>
      </w:numPr>
      <w:tabs>
        <w:tab w:val="clear" w:pos="284"/>
      </w:tabs>
    </w:pPr>
    <w:rPr>
      <w:iCs/>
    </w:rPr>
  </w:style>
  <w:style w:type="paragraph" w:customStyle="1" w:styleId="ASDEFCONBulletsLV1">
    <w:name w:val="ASDEFCON Bullets LV1"/>
    <w:basedOn w:val="ASDEFCONNormal"/>
    <w:rsid w:val="001722B6"/>
    <w:pPr>
      <w:numPr>
        <w:numId w:val="12"/>
      </w:numPr>
    </w:pPr>
    <w:rPr>
      <w:rFonts w:eastAsia="Calibri"/>
      <w:szCs w:val="22"/>
      <w:lang w:eastAsia="en-US"/>
    </w:rPr>
  </w:style>
  <w:style w:type="paragraph" w:customStyle="1" w:styleId="Table10ptSub1-ASDEFCON">
    <w:name w:val="Table 10pt Sub1 - ASDEFCON"/>
    <w:basedOn w:val="Table10ptText-ASDEFCON"/>
    <w:rsid w:val="001722B6"/>
    <w:pPr>
      <w:numPr>
        <w:ilvl w:val="1"/>
      </w:numPr>
      <w:jc w:val="both"/>
    </w:pPr>
  </w:style>
  <w:style w:type="paragraph" w:customStyle="1" w:styleId="Table10ptSub2-ASDEFCON">
    <w:name w:val="Table 10pt Sub2 - ASDEFCON"/>
    <w:basedOn w:val="Table10ptText-ASDEFCON"/>
    <w:rsid w:val="001722B6"/>
    <w:pPr>
      <w:numPr>
        <w:ilvl w:val="2"/>
      </w:numPr>
      <w:jc w:val="both"/>
    </w:pPr>
  </w:style>
  <w:style w:type="paragraph" w:customStyle="1" w:styleId="ASDEFCONBulletsLV2">
    <w:name w:val="ASDEFCON Bullets LV2"/>
    <w:basedOn w:val="ASDEFCONNormal"/>
    <w:rsid w:val="001722B6"/>
    <w:pPr>
      <w:numPr>
        <w:numId w:val="1"/>
      </w:numPr>
    </w:pPr>
  </w:style>
  <w:style w:type="paragraph" w:customStyle="1" w:styleId="Table10ptBP1-ASDEFCON">
    <w:name w:val="Table 10pt BP1 - ASDEFCON"/>
    <w:basedOn w:val="ASDEFCONNormal"/>
    <w:rsid w:val="001722B6"/>
    <w:pPr>
      <w:numPr>
        <w:numId w:val="16"/>
      </w:numPr>
      <w:spacing w:before="60" w:after="60"/>
    </w:pPr>
  </w:style>
  <w:style w:type="paragraph" w:customStyle="1" w:styleId="Table10ptBP2-ASDEFCON">
    <w:name w:val="Table 10pt BP2 - ASDEFCON"/>
    <w:basedOn w:val="ASDEFCONNormal"/>
    <w:link w:val="Table10ptBP2-ASDEFCONCharChar"/>
    <w:rsid w:val="001722B6"/>
    <w:pPr>
      <w:numPr>
        <w:ilvl w:val="1"/>
        <w:numId w:val="16"/>
      </w:numPr>
      <w:spacing w:before="60" w:after="60"/>
    </w:pPr>
  </w:style>
  <w:style w:type="character" w:customStyle="1" w:styleId="Table10ptBP2-ASDEFCONCharChar">
    <w:name w:val="Table 10pt BP2 - ASDEFCON Char Char"/>
    <w:link w:val="Table10ptBP2-ASDEFCON"/>
    <w:rsid w:val="001722B6"/>
    <w:rPr>
      <w:rFonts w:ascii="Arial" w:hAnsi="Arial"/>
      <w:color w:val="000000"/>
      <w:szCs w:val="40"/>
    </w:rPr>
  </w:style>
  <w:style w:type="paragraph" w:customStyle="1" w:styleId="GuideMarginHead-ASDEFCON">
    <w:name w:val="Guide Margin Head - ASDEFCON"/>
    <w:basedOn w:val="ASDEFCONNormal"/>
    <w:rsid w:val="001722B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722B6"/>
    <w:pPr>
      <w:ind w:left="1680"/>
    </w:pPr>
    <w:rPr>
      <w:lang w:eastAsia="en-US"/>
    </w:rPr>
  </w:style>
  <w:style w:type="paragraph" w:customStyle="1" w:styleId="GuideSublistLv1-ASDEFCON">
    <w:name w:val="Guide Sublist Lv1 - ASDEFCON"/>
    <w:basedOn w:val="ASDEFCONNormal"/>
    <w:qFormat/>
    <w:rsid w:val="001722B6"/>
    <w:pPr>
      <w:numPr>
        <w:numId w:val="20"/>
      </w:numPr>
    </w:pPr>
    <w:rPr>
      <w:rFonts w:eastAsia="Calibri"/>
      <w:szCs w:val="22"/>
      <w:lang w:eastAsia="en-US"/>
    </w:rPr>
  </w:style>
  <w:style w:type="paragraph" w:customStyle="1" w:styleId="GuideBullets-ASDEFCON">
    <w:name w:val="Guide Bullets - ASDEFCON"/>
    <w:basedOn w:val="ASDEFCONNormal"/>
    <w:rsid w:val="001722B6"/>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722B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722B6"/>
    <w:pPr>
      <w:keepNext/>
      <w:spacing w:before="240"/>
    </w:pPr>
    <w:rPr>
      <w:rFonts w:eastAsia="Calibri"/>
      <w:b/>
      <w:caps/>
      <w:szCs w:val="20"/>
      <w:lang w:eastAsia="en-US"/>
    </w:rPr>
  </w:style>
  <w:style w:type="paragraph" w:customStyle="1" w:styleId="ASDEFCONSublist">
    <w:name w:val="ASDEFCON Sublist"/>
    <w:basedOn w:val="ASDEFCONNormal"/>
    <w:rsid w:val="001722B6"/>
    <w:pPr>
      <w:numPr>
        <w:numId w:val="21"/>
      </w:numPr>
    </w:pPr>
    <w:rPr>
      <w:iCs/>
    </w:rPr>
  </w:style>
  <w:style w:type="paragraph" w:customStyle="1" w:styleId="ASDEFCONRecitals">
    <w:name w:val="ASDEFCON Recitals"/>
    <w:basedOn w:val="ASDEFCONNormal"/>
    <w:link w:val="ASDEFCONRecitalsCharChar"/>
    <w:rsid w:val="001722B6"/>
    <w:pPr>
      <w:numPr>
        <w:numId w:val="13"/>
      </w:numPr>
    </w:pPr>
  </w:style>
  <w:style w:type="character" w:customStyle="1" w:styleId="ASDEFCONRecitalsCharChar">
    <w:name w:val="ASDEFCON Recitals Char Char"/>
    <w:link w:val="ASDEFCONRecitals"/>
    <w:rsid w:val="001722B6"/>
    <w:rPr>
      <w:rFonts w:ascii="Arial" w:hAnsi="Arial"/>
      <w:color w:val="000000"/>
      <w:szCs w:val="40"/>
    </w:rPr>
  </w:style>
  <w:style w:type="paragraph" w:customStyle="1" w:styleId="NoteList-ASDEFCON">
    <w:name w:val="Note List - ASDEFCON"/>
    <w:basedOn w:val="ASDEFCONNormal"/>
    <w:rsid w:val="001722B6"/>
    <w:pPr>
      <w:numPr>
        <w:numId w:val="14"/>
      </w:numPr>
    </w:pPr>
    <w:rPr>
      <w:b/>
      <w:bCs/>
      <w:i/>
    </w:rPr>
  </w:style>
  <w:style w:type="paragraph" w:customStyle="1" w:styleId="NoteBullets-ASDEFCON">
    <w:name w:val="Note Bullets - ASDEFCON"/>
    <w:basedOn w:val="ASDEFCONNormal"/>
    <w:rsid w:val="001722B6"/>
    <w:pPr>
      <w:numPr>
        <w:numId w:val="15"/>
      </w:numPr>
    </w:pPr>
    <w:rPr>
      <w:b/>
      <w:i/>
    </w:rPr>
  </w:style>
  <w:style w:type="paragraph" w:styleId="Caption">
    <w:name w:val="caption"/>
    <w:basedOn w:val="Normal"/>
    <w:next w:val="Normal"/>
    <w:qFormat/>
    <w:rsid w:val="001722B6"/>
    <w:rPr>
      <w:b/>
      <w:bCs/>
      <w:szCs w:val="20"/>
    </w:rPr>
  </w:style>
  <w:style w:type="paragraph" w:customStyle="1" w:styleId="ASDEFCONOperativePartListLV1">
    <w:name w:val="ASDEFCON Operative Part List LV1"/>
    <w:basedOn w:val="ASDEFCONNormal"/>
    <w:rsid w:val="001722B6"/>
    <w:pPr>
      <w:numPr>
        <w:numId w:val="17"/>
      </w:numPr>
    </w:pPr>
    <w:rPr>
      <w:iCs/>
    </w:rPr>
  </w:style>
  <w:style w:type="paragraph" w:customStyle="1" w:styleId="ASDEFCONOperativePartListLV2">
    <w:name w:val="ASDEFCON Operative Part List LV2"/>
    <w:basedOn w:val="ASDEFCONOperativePartListLV1"/>
    <w:rsid w:val="001722B6"/>
    <w:pPr>
      <w:numPr>
        <w:ilvl w:val="1"/>
      </w:numPr>
    </w:pPr>
  </w:style>
  <w:style w:type="paragraph" w:customStyle="1" w:styleId="ASDEFCONOptionSpace">
    <w:name w:val="ASDEFCON Option Space"/>
    <w:basedOn w:val="ASDEFCONNormal"/>
    <w:rsid w:val="001722B6"/>
    <w:pPr>
      <w:spacing w:after="0"/>
    </w:pPr>
    <w:rPr>
      <w:bCs/>
      <w:color w:val="FFFFFF"/>
      <w:sz w:val="8"/>
    </w:rPr>
  </w:style>
  <w:style w:type="paragraph" w:customStyle="1" w:styleId="ATTANNReferencetoCOC">
    <w:name w:val="ATT/ANN Reference to COC"/>
    <w:basedOn w:val="ASDEFCONNormal"/>
    <w:rsid w:val="001722B6"/>
    <w:pPr>
      <w:keepNext/>
      <w:jc w:val="right"/>
    </w:pPr>
    <w:rPr>
      <w:i/>
      <w:iCs/>
      <w:szCs w:val="20"/>
    </w:rPr>
  </w:style>
  <w:style w:type="paragraph" w:customStyle="1" w:styleId="ASDEFCONHeaderFooterCenter">
    <w:name w:val="ASDEFCON Header/Footer Center"/>
    <w:basedOn w:val="ASDEFCONHeaderFooterLeft"/>
    <w:rsid w:val="001722B6"/>
    <w:pPr>
      <w:jc w:val="center"/>
    </w:pPr>
    <w:rPr>
      <w:szCs w:val="20"/>
    </w:rPr>
  </w:style>
  <w:style w:type="paragraph" w:customStyle="1" w:styleId="ASDEFCONHeaderFooterRight">
    <w:name w:val="ASDEFCON Header/Footer Right"/>
    <w:basedOn w:val="ASDEFCONHeaderFooterLeft"/>
    <w:rsid w:val="001722B6"/>
    <w:pPr>
      <w:jc w:val="right"/>
    </w:pPr>
    <w:rPr>
      <w:szCs w:val="20"/>
    </w:rPr>
  </w:style>
  <w:style w:type="paragraph" w:customStyle="1" w:styleId="ASDEFCONHeaderFooterClassification">
    <w:name w:val="ASDEFCON Header/Footer Classification"/>
    <w:basedOn w:val="ASDEFCONHeaderFooterLeft"/>
    <w:rsid w:val="001722B6"/>
    <w:pPr>
      <w:jc w:val="center"/>
    </w:pPr>
    <w:rPr>
      <w:rFonts w:ascii="Arial Bold" w:hAnsi="Arial Bold"/>
      <w:b/>
      <w:bCs/>
      <w:caps/>
      <w:sz w:val="20"/>
    </w:rPr>
  </w:style>
  <w:style w:type="paragraph" w:customStyle="1" w:styleId="GuideLV3Head-ASDEFCON">
    <w:name w:val="Guide LV3 Head - ASDEFCON"/>
    <w:basedOn w:val="ASDEFCONNormal"/>
    <w:rsid w:val="001722B6"/>
    <w:pPr>
      <w:keepNext/>
    </w:pPr>
    <w:rPr>
      <w:rFonts w:eastAsia="Calibri"/>
      <w:b/>
      <w:szCs w:val="22"/>
      <w:lang w:eastAsia="en-US"/>
    </w:rPr>
  </w:style>
  <w:style w:type="paragraph" w:customStyle="1" w:styleId="GuideSublistLv2-ASDEFCON">
    <w:name w:val="Guide Sublist Lv2 - ASDEFCON"/>
    <w:basedOn w:val="ASDEFCONNormal"/>
    <w:rsid w:val="001722B6"/>
    <w:pPr>
      <w:numPr>
        <w:ilvl w:val="1"/>
        <w:numId w:val="20"/>
      </w:numPr>
    </w:pPr>
  </w:style>
  <w:style w:type="paragraph" w:styleId="CommentSubject">
    <w:name w:val="annotation subject"/>
    <w:basedOn w:val="CommentText"/>
    <w:next w:val="CommentText"/>
    <w:semiHidden/>
    <w:rsid w:val="009E309B"/>
    <w:rPr>
      <w:b/>
      <w:bCs/>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CC00B9"/>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1722B6"/>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CC00B9"/>
    <w:rPr>
      <w:rFonts w:ascii="Arial" w:hAnsi="Arial"/>
      <w:b/>
      <w:bCs/>
      <w:i/>
      <w:color w:val="CF4520"/>
      <w:sz w:val="24"/>
      <w:szCs w:val="24"/>
    </w:rPr>
  </w:style>
  <w:style w:type="character" w:customStyle="1" w:styleId="Heading4Char">
    <w:name w:val="Heading 4 Char"/>
    <w:aliases w:val="Para4 Char,(a) Char"/>
    <w:link w:val="Heading4"/>
    <w:uiPriority w:val="9"/>
    <w:rsid w:val="00CC00B9"/>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204E59"/>
    <w:rPr>
      <w:rFonts w:ascii="Arial" w:hAnsi="Arial"/>
      <w:sz w:val="22"/>
      <w:szCs w:val="24"/>
    </w:rPr>
  </w:style>
  <w:style w:type="character" w:customStyle="1" w:styleId="Heading6Char">
    <w:name w:val="Heading 6 Char"/>
    <w:aliases w:val="sub-dash Char,sd Char,5 Char,Spare2 Char,A. Char,Heading 6 (a) Char,Smart 2000 Char"/>
    <w:link w:val="Heading6"/>
    <w:rsid w:val="00204E59"/>
    <w:rPr>
      <w:rFonts w:ascii="Arial" w:hAnsi="Arial"/>
      <w:i/>
      <w:sz w:val="22"/>
      <w:szCs w:val="24"/>
    </w:rPr>
  </w:style>
  <w:style w:type="character" w:customStyle="1" w:styleId="Heading7Char">
    <w:name w:val="Heading 7 Char"/>
    <w:aliases w:val="Spare3 Char"/>
    <w:link w:val="Heading7"/>
    <w:rsid w:val="00204E59"/>
    <w:rPr>
      <w:rFonts w:ascii="Arial" w:hAnsi="Arial"/>
      <w:szCs w:val="24"/>
    </w:rPr>
  </w:style>
  <w:style w:type="character" w:customStyle="1" w:styleId="Heading8Char">
    <w:name w:val="Heading 8 Char"/>
    <w:aliases w:val="Spare4 Char,(A) Char"/>
    <w:link w:val="Heading8"/>
    <w:rsid w:val="00204E59"/>
    <w:rPr>
      <w:rFonts w:ascii="Arial" w:hAnsi="Arial"/>
      <w:i/>
      <w:szCs w:val="24"/>
    </w:rPr>
  </w:style>
  <w:style w:type="character" w:customStyle="1" w:styleId="Heading9Char">
    <w:name w:val="Heading 9 Char"/>
    <w:aliases w:val="Spare5 Char,HAPPY Char,I Char"/>
    <w:link w:val="Heading9"/>
    <w:rsid w:val="00204E59"/>
    <w:rPr>
      <w:rFonts w:ascii="Arial" w:hAnsi="Arial"/>
      <w:i/>
      <w:sz w:val="18"/>
      <w:szCs w:val="24"/>
    </w:rPr>
  </w:style>
  <w:style w:type="character" w:styleId="Hyperlink">
    <w:name w:val="Hyperlink"/>
    <w:uiPriority w:val="99"/>
    <w:unhideWhenUsed/>
    <w:rsid w:val="001722B6"/>
    <w:rPr>
      <w:color w:val="0000FF"/>
      <w:u w:val="single"/>
    </w:rPr>
  </w:style>
  <w:style w:type="paragraph" w:styleId="TOC4">
    <w:name w:val="toc 4"/>
    <w:basedOn w:val="Normal"/>
    <w:next w:val="Normal"/>
    <w:autoRedefine/>
    <w:rsid w:val="001722B6"/>
    <w:pPr>
      <w:spacing w:after="100"/>
      <w:ind w:left="600"/>
    </w:pPr>
  </w:style>
  <w:style w:type="paragraph" w:styleId="TOC5">
    <w:name w:val="toc 5"/>
    <w:basedOn w:val="Normal"/>
    <w:next w:val="Normal"/>
    <w:autoRedefine/>
    <w:rsid w:val="001722B6"/>
    <w:pPr>
      <w:spacing w:after="100"/>
      <w:ind w:left="800"/>
    </w:pPr>
  </w:style>
  <w:style w:type="paragraph" w:styleId="TOC6">
    <w:name w:val="toc 6"/>
    <w:basedOn w:val="Normal"/>
    <w:next w:val="Normal"/>
    <w:autoRedefine/>
    <w:rsid w:val="001722B6"/>
    <w:pPr>
      <w:spacing w:after="100"/>
      <w:ind w:left="1000"/>
    </w:pPr>
  </w:style>
  <w:style w:type="paragraph" w:styleId="TOC7">
    <w:name w:val="toc 7"/>
    <w:basedOn w:val="Normal"/>
    <w:next w:val="Normal"/>
    <w:autoRedefine/>
    <w:rsid w:val="001722B6"/>
    <w:pPr>
      <w:spacing w:after="100"/>
      <w:ind w:left="1200"/>
    </w:pPr>
  </w:style>
  <w:style w:type="paragraph" w:styleId="TOC8">
    <w:name w:val="toc 8"/>
    <w:basedOn w:val="Normal"/>
    <w:next w:val="Normal"/>
    <w:autoRedefine/>
    <w:rsid w:val="001722B6"/>
    <w:pPr>
      <w:spacing w:after="100"/>
      <w:ind w:left="1400"/>
    </w:pPr>
  </w:style>
  <w:style w:type="paragraph" w:styleId="TOC9">
    <w:name w:val="toc 9"/>
    <w:basedOn w:val="Normal"/>
    <w:next w:val="Normal"/>
    <w:autoRedefine/>
    <w:rsid w:val="001722B6"/>
    <w:pPr>
      <w:spacing w:after="100"/>
      <w:ind w:left="1600"/>
    </w:pPr>
  </w:style>
  <w:style w:type="paragraph" w:styleId="TOCHeading">
    <w:name w:val="TOC Heading"/>
    <w:basedOn w:val="Heading1"/>
    <w:next w:val="Normal"/>
    <w:uiPriority w:val="39"/>
    <w:semiHidden/>
    <w:unhideWhenUsed/>
    <w:qFormat/>
    <w:rsid w:val="00E326E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722B6"/>
    <w:pPr>
      <w:numPr>
        <w:numId w:val="24"/>
      </w:numPr>
    </w:pPr>
  </w:style>
  <w:style w:type="paragraph" w:styleId="Subtitle">
    <w:name w:val="Subtitle"/>
    <w:basedOn w:val="Normal"/>
    <w:next w:val="Normal"/>
    <w:link w:val="SubtitleChar"/>
    <w:uiPriority w:val="99"/>
    <w:qFormat/>
    <w:rsid w:val="00CC00B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C00B9"/>
    <w:rPr>
      <w:i/>
      <w:color w:val="003760"/>
      <w:spacing w:val="15"/>
    </w:rPr>
  </w:style>
  <w:style w:type="paragraph" w:customStyle="1" w:styleId="StyleTitleGeorgiaNotBoldLeft">
    <w:name w:val="Style Title + Georgia Not Bold Left"/>
    <w:basedOn w:val="Title"/>
    <w:qFormat/>
    <w:rsid w:val="00CC00B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C00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00B9"/>
    <w:rPr>
      <w:rFonts w:ascii="Calibri Light" w:hAnsi="Calibri Light"/>
      <w:b/>
      <w:bCs/>
      <w:kern w:val="28"/>
      <w:sz w:val="32"/>
      <w:szCs w:val="32"/>
    </w:rPr>
  </w:style>
  <w:style w:type="paragraph" w:customStyle="1" w:styleId="Bullet">
    <w:name w:val="Bullet"/>
    <w:basedOn w:val="ListParagraph"/>
    <w:qFormat/>
    <w:rsid w:val="00CC00B9"/>
    <w:pPr>
      <w:numPr>
        <w:numId w:val="37"/>
      </w:numPr>
      <w:tabs>
        <w:tab w:val="left" w:pos="567"/>
      </w:tabs>
      <w:jc w:val="left"/>
    </w:pPr>
  </w:style>
  <w:style w:type="paragraph" w:styleId="ListParagraph">
    <w:name w:val="List Paragraph"/>
    <w:basedOn w:val="Normal"/>
    <w:uiPriority w:val="34"/>
    <w:qFormat/>
    <w:rsid w:val="00CC00B9"/>
    <w:pPr>
      <w:spacing w:after="0"/>
      <w:ind w:left="720"/>
    </w:pPr>
  </w:style>
  <w:style w:type="paragraph" w:customStyle="1" w:styleId="Bullet2">
    <w:name w:val="Bullet 2"/>
    <w:basedOn w:val="Normal"/>
    <w:rsid w:val="00CC00B9"/>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29A4F-9537-4F32-B2BF-4DA64F78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171</TotalTime>
  <Pages>2</Pages>
  <Words>3118</Words>
  <Characters>17774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DID-ENG-SW-SWMP</vt:lpstr>
    </vt:vector>
  </TitlesOfParts>
  <Manager/>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DID-ENG-SW-SWMP</dc:title>
  <dc:subject>Software Management Plan</dc:subject>
  <dc:creator/>
  <cp:keywords>Software Management Plan, SWMP, SMP</cp:keywords>
  <cp:lastModifiedBy/>
  <cp:revision>39</cp:revision>
  <cp:lastPrinted>2016-12-19T03:27:00Z</cp:lastPrinted>
  <dcterms:created xsi:type="dcterms:W3CDTF">2018-02-19T01:53:00Z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BM90073710</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Header_Left">
    <vt:lpwstr>ASDEFCON (Strategic Materiel)</vt:lpwstr>
  </property>
  <property fmtid="{D5CDD505-2E9C-101B-9397-08002B2CF9AE}" pid="8" name="Classification">
    <vt:lpwstr>OFFICIAL</vt:lpwstr>
  </property>
  <property fmtid="{D5CDD505-2E9C-101B-9397-08002B2CF9AE}" pid="9" name="Header_Right">
    <vt:lpwstr/>
  </property>
  <property fmtid="{D5CDD505-2E9C-101B-9397-08002B2CF9AE}" pid="10" name="Footer_Left">
    <vt:lpwstr/>
  </property>
</Properties>
</file>